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9E30" w14:textId="77777777" w:rsidR="008700B4" w:rsidRDefault="008700B4" w:rsidP="000A17F2">
      <w:pPr>
        <w:spacing w:after="0" w:line="240" w:lineRule="auto"/>
        <w:rPr>
          <w:rFonts w:eastAsia="Times New Roman"/>
          <w:b/>
          <w:bCs/>
          <w:lang w:val="en-US"/>
        </w:rPr>
      </w:pPr>
    </w:p>
    <w:p w14:paraId="46DDC7D4" w14:textId="67E7B026"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0FBE90D0" w:rsidR="006A2F61" w:rsidRPr="00A62103" w:rsidRDefault="00916185" w:rsidP="009F26FB">
            <w:pPr>
              <w:spacing w:before="60" w:after="60"/>
              <w:rPr>
                <w:bCs/>
              </w:rPr>
            </w:pPr>
            <w:r w:rsidRPr="73E9C286">
              <w:rPr>
                <w:b/>
                <w:bCs/>
              </w:rPr>
              <w:t>Youth Refuge Worker – Active Night Shift</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1EBC2D33" w:rsidR="006A2F61" w:rsidRPr="00916185" w:rsidRDefault="00916185" w:rsidP="009F26FB">
            <w:pPr>
              <w:spacing w:before="60" w:after="60"/>
              <w:rPr>
                <w:b/>
              </w:rPr>
            </w:pPr>
            <w:r w:rsidRPr="00916185">
              <w:rPr>
                <w:b/>
              </w:rPr>
              <w:t>Melbourne City Mission Social, Community and Employment Services Agreement</w:t>
            </w:r>
          </w:p>
        </w:tc>
      </w:tr>
      <w:tr w:rsidR="00916185" w:rsidRPr="00A62103" w14:paraId="4E5E2B35" w14:textId="77777777" w:rsidTr="00B77504">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916185" w:rsidRPr="00CA1AF8" w:rsidRDefault="00916185" w:rsidP="00916185">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tcPr>
          <w:p w14:paraId="73EC6150" w14:textId="0483C213" w:rsidR="00916185" w:rsidRPr="00A62103" w:rsidRDefault="00916185" w:rsidP="00916185">
            <w:pPr>
              <w:spacing w:before="60" w:after="60"/>
              <w:rPr>
                <w:bCs/>
              </w:rPr>
            </w:pPr>
            <w:r w:rsidRPr="00135EB7">
              <w:rPr>
                <w:b/>
              </w:rPr>
              <w:t xml:space="preserve">Team Leader – </w:t>
            </w:r>
            <w:r>
              <w:rPr>
                <w:b/>
              </w:rPr>
              <w:t>Circuit Breaker Accommodation Program (Frontyard)</w:t>
            </w:r>
          </w:p>
        </w:tc>
      </w:tr>
      <w:tr w:rsidR="00916185"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0AAF0854" w:rsidR="00916185" w:rsidRPr="00CA1AF8" w:rsidRDefault="00916185" w:rsidP="00916185">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1A12E07149844D1EA7CB5E74EDE7055E"/>
                </w:placeholder>
                <w:comboBox>
                  <w:listItem w:value="Choose an item."/>
                  <w:listItem w:displayText="UPDATED" w:value="UPDATED"/>
                  <w:listItem w:displayText="CREATED" w:value="CREATED"/>
                </w:comboBox>
              </w:sdtPr>
              <w:sdtEndPr/>
              <w:sdtContent>
                <w:r>
                  <w:rPr>
                    <w:b/>
                    <w:bCs/>
                  </w:rPr>
                  <w:t>CREATED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397C0FB8" w:rsidR="00916185" w:rsidRPr="00916185" w:rsidRDefault="00916185" w:rsidP="00916185">
            <w:pPr>
              <w:spacing w:before="60" w:after="60"/>
              <w:rPr>
                <w:b/>
              </w:rPr>
            </w:pPr>
            <w:r w:rsidRPr="00916185">
              <w:rPr>
                <w:b/>
              </w:rPr>
              <w:t>JULY 2026</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529305B0" w14:textId="77777777" w:rsidTr="009F26FB">
        <w:tc>
          <w:tcPr>
            <w:tcW w:w="9498" w:type="dxa"/>
            <w:gridSpan w:val="3"/>
            <w:shd w:val="clear" w:color="auto" w:fill="D9D9D9" w:themeFill="background1" w:themeFillShade="D9"/>
          </w:tcPr>
          <w:p w14:paraId="13056F7F" w14:textId="341EC28A"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339EF7A1" w14:textId="1279E2C8"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14:paraId="1FBB611D" w14:textId="77777777"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 On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916185" w:rsidRPr="00CA1AF8" w14:paraId="2971EF71" w14:textId="77777777" w:rsidTr="009F26FB">
        <w:tc>
          <w:tcPr>
            <w:tcW w:w="9498" w:type="dxa"/>
            <w:gridSpan w:val="3"/>
          </w:tcPr>
          <w:p w14:paraId="31E97C5C" w14:textId="77777777" w:rsidR="00916185" w:rsidRPr="00135EB7" w:rsidRDefault="00916185" w:rsidP="00916185">
            <w:pPr>
              <w:pStyle w:val="TableParagraph"/>
              <w:spacing w:before="71"/>
              <w:ind w:left="107" w:right="104"/>
              <w:jc w:val="both"/>
            </w:pPr>
            <w:r w:rsidRPr="00135EB7">
              <w:t>The Homelessness &amp; Family Services division supports people experiencing, or at risk of homelessness,</w:t>
            </w:r>
            <w:r w:rsidRPr="00135EB7">
              <w:rPr>
                <w:spacing w:val="-13"/>
              </w:rPr>
              <w:t xml:space="preserve"> </w:t>
            </w:r>
            <w:r w:rsidRPr="00135EB7">
              <w:t>and</w:t>
            </w:r>
            <w:r w:rsidRPr="00135EB7">
              <w:rPr>
                <w:spacing w:val="-12"/>
              </w:rPr>
              <w:t xml:space="preserve"> </w:t>
            </w:r>
            <w:r w:rsidRPr="00135EB7">
              <w:t>families</w:t>
            </w:r>
            <w:r w:rsidRPr="00135EB7">
              <w:rPr>
                <w:spacing w:val="-13"/>
              </w:rPr>
              <w:t xml:space="preserve"> </w:t>
            </w:r>
            <w:r w:rsidRPr="00135EB7">
              <w:t>at</w:t>
            </w:r>
            <w:r w:rsidRPr="00135EB7">
              <w:rPr>
                <w:spacing w:val="-14"/>
              </w:rPr>
              <w:t xml:space="preserve"> </w:t>
            </w:r>
            <w:r w:rsidRPr="00135EB7">
              <w:t>risk</w:t>
            </w:r>
            <w:r w:rsidRPr="00135EB7">
              <w:rPr>
                <w:spacing w:val="-14"/>
              </w:rPr>
              <w:t xml:space="preserve"> </w:t>
            </w:r>
            <w:r w:rsidRPr="00135EB7">
              <w:t>of</w:t>
            </w:r>
            <w:r w:rsidRPr="00135EB7">
              <w:rPr>
                <w:spacing w:val="-14"/>
              </w:rPr>
              <w:t xml:space="preserve"> </w:t>
            </w:r>
            <w:r w:rsidRPr="00135EB7">
              <w:t>poorer</w:t>
            </w:r>
            <w:r w:rsidRPr="00135EB7">
              <w:rPr>
                <w:spacing w:val="-14"/>
              </w:rPr>
              <w:t xml:space="preserve"> </w:t>
            </w:r>
            <w:r w:rsidRPr="00135EB7">
              <w:t>outcomes</w:t>
            </w:r>
            <w:r w:rsidRPr="00135EB7">
              <w:rPr>
                <w:spacing w:val="-14"/>
              </w:rPr>
              <w:t xml:space="preserve"> </w:t>
            </w:r>
            <w:r w:rsidRPr="00135EB7">
              <w:t>and</w:t>
            </w:r>
            <w:r w:rsidRPr="00135EB7">
              <w:rPr>
                <w:spacing w:val="-12"/>
              </w:rPr>
              <w:t xml:space="preserve"> </w:t>
            </w:r>
            <w:r w:rsidRPr="00135EB7">
              <w:t xml:space="preserve">progression to greater forms of disadvantage. The division provides a range of services aimed </w:t>
            </w:r>
            <w:bookmarkStart w:id="0" w:name="_Int_7NXhCxd7"/>
            <w:r w:rsidRPr="00135EB7">
              <w:t>to prevent</w:t>
            </w:r>
            <w:bookmarkEnd w:id="0"/>
            <w:r w:rsidRPr="00135EB7">
              <w:t xml:space="preserve"> or </w:t>
            </w:r>
            <w:bookmarkStart w:id="1" w:name="_Int_4oNX53Z7"/>
            <w:r w:rsidRPr="00135EB7">
              <w:t>reduce</w:t>
            </w:r>
            <w:bookmarkEnd w:id="1"/>
            <w:r w:rsidRPr="00135EB7">
              <w:t xml:space="preserve"> the impacts of homelessness, and disadvantages through provision of evidence-based, high quality, effective</w:t>
            </w:r>
            <w:r w:rsidRPr="00135EB7">
              <w:rPr>
                <w:spacing w:val="-13"/>
              </w:rPr>
              <w:t xml:space="preserve"> </w:t>
            </w:r>
            <w:r w:rsidRPr="00135EB7">
              <w:t>interventions.</w:t>
            </w:r>
          </w:p>
          <w:p w14:paraId="65549209" w14:textId="77777777" w:rsidR="00916185" w:rsidRPr="00135EB7" w:rsidRDefault="00916185" w:rsidP="00916185">
            <w:pPr>
              <w:pStyle w:val="TableParagraph"/>
              <w:rPr>
                <w:rFonts w:ascii="Times New Roman"/>
              </w:rPr>
            </w:pPr>
          </w:p>
          <w:p w14:paraId="78736172" w14:textId="542414B9" w:rsidR="00916185" w:rsidRPr="00135EB7" w:rsidRDefault="00916185" w:rsidP="00916185">
            <w:pPr>
              <w:pStyle w:val="TableParagraph"/>
              <w:spacing w:before="128"/>
              <w:ind w:left="107"/>
              <w:jc w:val="both"/>
            </w:pPr>
            <w:r w:rsidRPr="00135EB7">
              <w:t>The Homelessness &amp; Family Services division consists of five conceptual domains:</w:t>
            </w:r>
          </w:p>
          <w:p w14:paraId="7D6E4E1E" w14:textId="77777777" w:rsidR="00916185" w:rsidRPr="00135EB7" w:rsidRDefault="00916185" w:rsidP="00916185">
            <w:pPr>
              <w:pStyle w:val="TableParagraph"/>
              <w:numPr>
                <w:ilvl w:val="0"/>
                <w:numId w:val="9"/>
              </w:numPr>
              <w:tabs>
                <w:tab w:val="left" w:pos="828"/>
                <w:tab w:val="left" w:pos="829"/>
              </w:tabs>
              <w:spacing w:before="57"/>
            </w:pPr>
            <w:r w:rsidRPr="00135EB7">
              <w:t>Accommodation;</w:t>
            </w:r>
          </w:p>
          <w:p w14:paraId="0BB7D0E9" w14:textId="77777777" w:rsidR="00916185" w:rsidRPr="00135EB7" w:rsidRDefault="00916185" w:rsidP="00916185">
            <w:pPr>
              <w:pStyle w:val="TableParagraph"/>
              <w:numPr>
                <w:ilvl w:val="0"/>
                <w:numId w:val="9"/>
              </w:numPr>
              <w:tabs>
                <w:tab w:val="left" w:pos="828"/>
                <w:tab w:val="left" w:pos="829"/>
              </w:tabs>
              <w:spacing w:before="55"/>
            </w:pPr>
            <w:r w:rsidRPr="00135EB7">
              <w:t>Youth and Family</w:t>
            </w:r>
            <w:r w:rsidRPr="00135EB7">
              <w:rPr>
                <w:spacing w:val="-13"/>
              </w:rPr>
              <w:t xml:space="preserve"> </w:t>
            </w:r>
            <w:r w:rsidRPr="00135EB7">
              <w:t>Homelessness;</w:t>
            </w:r>
          </w:p>
          <w:p w14:paraId="25D61F70" w14:textId="77777777" w:rsidR="00916185" w:rsidRPr="00135EB7" w:rsidRDefault="00916185" w:rsidP="00916185">
            <w:pPr>
              <w:pStyle w:val="TableParagraph"/>
              <w:numPr>
                <w:ilvl w:val="0"/>
                <w:numId w:val="9"/>
              </w:numPr>
              <w:tabs>
                <w:tab w:val="left" w:pos="828"/>
                <w:tab w:val="left" w:pos="829"/>
              </w:tabs>
              <w:spacing w:before="55"/>
            </w:pPr>
            <w:r w:rsidRPr="00135EB7">
              <w:t>Frontyard Youth</w:t>
            </w:r>
            <w:r w:rsidRPr="00135EB7">
              <w:rPr>
                <w:spacing w:val="-9"/>
              </w:rPr>
              <w:t xml:space="preserve"> </w:t>
            </w:r>
            <w:r w:rsidRPr="00135EB7">
              <w:t>Services;</w:t>
            </w:r>
            <w:r w:rsidRPr="00135EB7">
              <w:rPr>
                <w:spacing w:val="-5"/>
              </w:rPr>
              <w:t xml:space="preserve"> </w:t>
            </w:r>
            <w:r w:rsidRPr="00135EB7">
              <w:t>and,</w:t>
            </w:r>
          </w:p>
          <w:p w14:paraId="2280C649" w14:textId="77777777" w:rsidR="00916185" w:rsidRPr="00135EB7" w:rsidRDefault="00916185" w:rsidP="00916185">
            <w:pPr>
              <w:pStyle w:val="TableParagraph"/>
              <w:numPr>
                <w:ilvl w:val="0"/>
                <w:numId w:val="9"/>
              </w:numPr>
              <w:tabs>
                <w:tab w:val="left" w:pos="828"/>
                <w:tab w:val="left" w:pos="829"/>
              </w:tabs>
              <w:spacing w:before="55"/>
            </w:pPr>
            <w:r w:rsidRPr="00135EB7">
              <w:t>Family</w:t>
            </w:r>
            <w:r w:rsidRPr="00135EB7">
              <w:rPr>
                <w:spacing w:val="-5"/>
              </w:rPr>
              <w:t xml:space="preserve"> </w:t>
            </w:r>
            <w:r w:rsidRPr="00135EB7">
              <w:t>Services.</w:t>
            </w:r>
          </w:p>
          <w:p w14:paraId="414393A5" w14:textId="77777777" w:rsidR="00916185" w:rsidRPr="00135EB7" w:rsidRDefault="00916185" w:rsidP="00916185">
            <w:pPr>
              <w:pStyle w:val="TableParagraph"/>
              <w:spacing w:before="1"/>
              <w:rPr>
                <w:rFonts w:ascii="Times New Roman"/>
                <w:sz w:val="23"/>
              </w:rPr>
            </w:pPr>
          </w:p>
          <w:p w14:paraId="58F98AAF" w14:textId="430A1AD2" w:rsidR="00916185" w:rsidRPr="00F47201" w:rsidRDefault="00916185" w:rsidP="00F47201">
            <w:pPr>
              <w:pStyle w:val="TableParagraph"/>
              <w:spacing w:after="240"/>
              <w:ind w:right="107"/>
            </w:pPr>
            <w:r w:rsidRPr="00F47201">
              <w:t xml:space="preserve">Frontyard Youth Services is a specialist youth service providing a range of multidisciplinary programs to meet the holistic needs of young people aged between 12 and 25 years who are at risk or </w:t>
            </w:r>
            <w:r w:rsidRPr="00F47201">
              <w:lastRenderedPageBreak/>
              <w:t>experiencing homelessness. Frontyard aims to support young people to meet their physical, emotional and social needs and to develop pathways out of homelessness. Many of the services at</w:t>
            </w:r>
            <w:r w:rsidR="00F47201">
              <w:t xml:space="preserve"> </w:t>
            </w:r>
            <w:r w:rsidRPr="00F47201">
              <w:t>Frontyard</w:t>
            </w:r>
            <w:r w:rsidR="00F47201" w:rsidRPr="00F47201">
              <w:t xml:space="preserve"> </w:t>
            </w:r>
            <w:r w:rsidRPr="00F47201">
              <w:t>work with young people across greater Melbourne and throughout Victoria.</w:t>
            </w:r>
          </w:p>
          <w:p w14:paraId="4EC6532E" w14:textId="15A126F0" w:rsidR="00916185" w:rsidRPr="00CA1AF8" w:rsidRDefault="00916185" w:rsidP="00F47201">
            <w:pPr>
              <w:spacing w:before="60" w:after="60"/>
            </w:pPr>
            <w:r w:rsidRPr="00135EB7">
              <w:t xml:space="preserve">Frontyard’s support model includes a suite of primary and allied health, specialist housing, assertive </w:t>
            </w:r>
            <w:r w:rsidR="00F47201">
              <w:t xml:space="preserve">   </w:t>
            </w:r>
            <w:r w:rsidRPr="00135EB7">
              <w:t>outreach,</w:t>
            </w:r>
            <w:r w:rsidRPr="00135EB7">
              <w:rPr>
                <w:spacing w:val="-7"/>
              </w:rPr>
              <w:t xml:space="preserve"> </w:t>
            </w:r>
            <w:r w:rsidRPr="00135EB7">
              <w:t>therapeutic</w:t>
            </w:r>
            <w:r w:rsidRPr="00135EB7">
              <w:rPr>
                <w:spacing w:val="-6"/>
              </w:rPr>
              <w:t xml:space="preserve"> </w:t>
            </w:r>
            <w:r w:rsidRPr="00135EB7">
              <w:t>supports,</w:t>
            </w:r>
            <w:r w:rsidRPr="00135EB7">
              <w:rPr>
                <w:spacing w:val="-9"/>
              </w:rPr>
              <w:t xml:space="preserve"> </w:t>
            </w:r>
            <w:r w:rsidRPr="00135EB7">
              <w:t>early</w:t>
            </w:r>
            <w:r w:rsidRPr="00135EB7">
              <w:rPr>
                <w:spacing w:val="-7"/>
              </w:rPr>
              <w:t xml:space="preserve"> </w:t>
            </w:r>
            <w:r w:rsidRPr="00135EB7">
              <w:t>intervention</w:t>
            </w:r>
            <w:r w:rsidRPr="00135EB7">
              <w:rPr>
                <w:spacing w:val="-7"/>
              </w:rPr>
              <w:t xml:space="preserve"> </w:t>
            </w:r>
            <w:r w:rsidRPr="00135EB7">
              <w:t>&amp;</w:t>
            </w:r>
            <w:r w:rsidRPr="00135EB7">
              <w:rPr>
                <w:spacing w:val="-6"/>
              </w:rPr>
              <w:t xml:space="preserve"> </w:t>
            </w:r>
            <w:r w:rsidRPr="00135EB7">
              <w:t>prevention</w:t>
            </w:r>
            <w:r w:rsidRPr="00135EB7">
              <w:rPr>
                <w:spacing w:val="-7"/>
              </w:rPr>
              <w:t xml:space="preserve"> </w:t>
            </w:r>
            <w:r w:rsidRPr="00135EB7">
              <w:t>services,</w:t>
            </w:r>
            <w:r w:rsidRPr="00135EB7">
              <w:rPr>
                <w:spacing w:val="-6"/>
              </w:rPr>
              <w:t xml:space="preserve"> </w:t>
            </w:r>
            <w:r w:rsidRPr="00135EB7">
              <w:t>legal,</w:t>
            </w:r>
            <w:r w:rsidRPr="00135EB7">
              <w:rPr>
                <w:spacing w:val="-6"/>
              </w:rPr>
              <w:t xml:space="preserve"> </w:t>
            </w:r>
            <w:r w:rsidRPr="00135EB7">
              <w:t>education</w:t>
            </w:r>
            <w:r w:rsidRPr="00135EB7">
              <w:rPr>
                <w:spacing w:val="-7"/>
              </w:rPr>
              <w:t xml:space="preserve"> </w:t>
            </w:r>
            <w:r w:rsidRPr="00135EB7">
              <w:t>and</w:t>
            </w:r>
            <w:r w:rsidRPr="00135EB7">
              <w:rPr>
                <w:spacing w:val="-7"/>
              </w:rPr>
              <w:t xml:space="preserve"> </w:t>
            </w:r>
            <w:r w:rsidRPr="00135EB7">
              <w:t>employment support.</w:t>
            </w:r>
            <w:r w:rsidRPr="00135EB7">
              <w:rPr>
                <w:spacing w:val="-10"/>
              </w:rPr>
              <w:t xml:space="preserve"> </w:t>
            </w:r>
            <w:r w:rsidRPr="00135EB7">
              <w:t>Additionally,</w:t>
            </w:r>
            <w:r w:rsidRPr="00135EB7">
              <w:rPr>
                <w:spacing w:val="-10"/>
              </w:rPr>
              <w:t xml:space="preserve"> </w:t>
            </w:r>
            <w:r w:rsidRPr="00135EB7">
              <w:t>Frontyard’s</w:t>
            </w:r>
            <w:r w:rsidRPr="00135EB7">
              <w:rPr>
                <w:spacing w:val="-11"/>
              </w:rPr>
              <w:t xml:space="preserve"> </w:t>
            </w:r>
            <w:r w:rsidRPr="00135EB7">
              <w:t>18</w:t>
            </w:r>
            <w:r w:rsidRPr="00135EB7">
              <w:rPr>
                <w:spacing w:val="-10"/>
              </w:rPr>
              <w:t xml:space="preserve"> </w:t>
            </w:r>
            <w:r w:rsidRPr="00135EB7">
              <w:t>bed</w:t>
            </w:r>
            <w:r w:rsidRPr="00135EB7">
              <w:rPr>
                <w:spacing w:val="-10"/>
              </w:rPr>
              <w:t xml:space="preserve"> </w:t>
            </w:r>
            <w:r w:rsidRPr="00135EB7">
              <w:t>crisis</w:t>
            </w:r>
            <w:r w:rsidRPr="00135EB7">
              <w:rPr>
                <w:spacing w:val="-10"/>
              </w:rPr>
              <w:t xml:space="preserve"> </w:t>
            </w:r>
            <w:r w:rsidRPr="00135EB7">
              <w:t>accommodation</w:t>
            </w:r>
            <w:r w:rsidRPr="00135EB7">
              <w:rPr>
                <w:spacing w:val="-12"/>
              </w:rPr>
              <w:t xml:space="preserve"> </w:t>
            </w:r>
            <w:r w:rsidRPr="00135EB7">
              <w:t>operates</w:t>
            </w:r>
            <w:r w:rsidRPr="00135EB7">
              <w:rPr>
                <w:spacing w:val="-11"/>
              </w:rPr>
              <w:t xml:space="preserve"> </w:t>
            </w:r>
            <w:r w:rsidRPr="00135EB7">
              <w:t>24/7</w:t>
            </w:r>
            <w:r w:rsidRPr="00135EB7">
              <w:rPr>
                <w:spacing w:val="-9"/>
              </w:rPr>
              <w:t xml:space="preserve"> </w:t>
            </w:r>
            <w:r w:rsidRPr="00135EB7">
              <w:t>and</w:t>
            </w:r>
            <w:r w:rsidRPr="00135EB7">
              <w:rPr>
                <w:spacing w:val="-10"/>
              </w:rPr>
              <w:t xml:space="preserve"> </w:t>
            </w:r>
            <w:r w:rsidRPr="00135EB7">
              <w:t>provides</w:t>
            </w:r>
            <w:r w:rsidRPr="00135EB7">
              <w:rPr>
                <w:spacing w:val="-10"/>
              </w:rPr>
              <w:t xml:space="preserve"> </w:t>
            </w:r>
            <w:r w:rsidRPr="00135EB7">
              <w:t>higher</w:t>
            </w:r>
            <w:r w:rsidRPr="00135EB7">
              <w:rPr>
                <w:spacing w:val="-10"/>
              </w:rPr>
              <w:t xml:space="preserve"> </w:t>
            </w:r>
            <w:r w:rsidRPr="00135EB7">
              <w:t>intensity supports, including enhanced mental health, drug and alcohol, and therapeutic supports, to respond and creatively engage those young people with the most complex</w:t>
            </w:r>
            <w:r w:rsidRPr="00135EB7">
              <w:rPr>
                <w:spacing w:val="-23"/>
              </w:rPr>
              <w:t xml:space="preserve"> </w:t>
            </w:r>
            <w:r w:rsidRPr="00135EB7">
              <w:t>barriers.</w:t>
            </w:r>
          </w:p>
        </w:tc>
      </w:tr>
      <w:tr w:rsidR="00916185" w:rsidRPr="00CA1AF8" w14:paraId="583C7B26" w14:textId="77777777" w:rsidTr="009F26FB">
        <w:tc>
          <w:tcPr>
            <w:tcW w:w="9498" w:type="dxa"/>
            <w:gridSpan w:val="3"/>
            <w:shd w:val="clear" w:color="auto" w:fill="D9D9D9" w:themeFill="background1" w:themeFillShade="D9"/>
          </w:tcPr>
          <w:p w14:paraId="12FB92D4" w14:textId="77777777" w:rsidR="00916185" w:rsidRPr="00CA1AF8" w:rsidRDefault="00916185" w:rsidP="00916185">
            <w:pPr>
              <w:spacing w:before="120" w:after="120"/>
              <w:rPr>
                <w:b/>
              </w:rPr>
            </w:pPr>
            <w:r w:rsidRPr="0059793E">
              <w:rPr>
                <w:b/>
              </w:rPr>
              <w:lastRenderedPageBreak/>
              <w:t xml:space="preserve">POSITION </w:t>
            </w:r>
            <w:r w:rsidRPr="00CA1AF8">
              <w:rPr>
                <w:b/>
              </w:rPr>
              <w:t>PURPOSE</w:t>
            </w:r>
          </w:p>
        </w:tc>
      </w:tr>
      <w:tr w:rsidR="00916185" w:rsidRPr="00CA1AF8" w14:paraId="46740D5A" w14:textId="77777777" w:rsidTr="009F26FB">
        <w:tc>
          <w:tcPr>
            <w:tcW w:w="9498" w:type="dxa"/>
            <w:gridSpan w:val="3"/>
          </w:tcPr>
          <w:p w14:paraId="0E63818C" w14:textId="77777777" w:rsidR="00F47201" w:rsidRDefault="00F47201" w:rsidP="00916185">
            <w:pPr>
              <w:pStyle w:val="TableParagraph"/>
              <w:ind w:right="102"/>
              <w:jc w:val="both"/>
              <w:rPr>
                <w:rFonts w:asciiTheme="minorHAnsi" w:hAnsiTheme="minorHAnsi" w:cstheme="minorBidi"/>
              </w:rPr>
            </w:pPr>
          </w:p>
          <w:p w14:paraId="54D48DD5" w14:textId="75B3D0F0" w:rsidR="00916185" w:rsidRPr="00135EB7" w:rsidRDefault="00916185" w:rsidP="00916185">
            <w:pPr>
              <w:pStyle w:val="TableParagraph"/>
              <w:ind w:right="102"/>
              <w:jc w:val="both"/>
              <w:rPr>
                <w:rFonts w:asciiTheme="minorHAnsi" w:hAnsiTheme="minorHAnsi" w:cstheme="minorBidi"/>
              </w:rPr>
            </w:pPr>
            <w:r w:rsidRPr="73E9C286">
              <w:rPr>
                <w:rFonts w:asciiTheme="minorHAnsi" w:hAnsiTheme="minorHAnsi" w:cstheme="minorBidi"/>
              </w:rPr>
              <w:t>The</w:t>
            </w:r>
            <w:r w:rsidRPr="73E9C286">
              <w:rPr>
                <w:rFonts w:asciiTheme="minorHAnsi" w:hAnsiTheme="minorHAnsi" w:cstheme="minorBidi"/>
                <w:spacing w:val="-9"/>
              </w:rPr>
              <w:t xml:space="preserve"> </w:t>
            </w:r>
            <w:r w:rsidRPr="73E9C286">
              <w:rPr>
                <w:rFonts w:asciiTheme="minorHAnsi" w:hAnsiTheme="minorHAnsi" w:cstheme="minorBidi"/>
              </w:rPr>
              <w:t>Accommodation</w:t>
            </w:r>
            <w:r w:rsidRPr="73E9C286">
              <w:rPr>
                <w:rFonts w:asciiTheme="minorHAnsi" w:hAnsiTheme="minorHAnsi" w:cstheme="minorBidi"/>
                <w:spacing w:val="-13"/>
              </w:rPr>
              <w:t xml:space="preserve"> </w:t>
            </w:r>
            <w:r w:rsidRPr="73E9C286">
              <w:rPr>
                <w:rFonts w:asciiTheme="minorHAnsi" w:hAnsiTheme="minorHAnsi" w:cstheme="minorBidi"/>
              </w:rPr>
              <w:t>Support</w:t>
            </w:r>
            <w:r w:rsidRPr="73E9C286">
              <w:rPr>
                <w:rFonts w:asciiTheme="minorHAnsi" w:hAnsiTheme="minorHAnsi" w:cstheme="minorBidi"/>
                <w:spacing w:val="-10"/>
              </w:rPr>
              <w:t xml:space="preserve"> </w:t>
            </w:r>
            <w:r w:rsidRPr="73E9C286">
              <w:rPr>
                <w:rFonts w:asciiTheme="minorHAnsi" w:hAnsiTheme="minorHAnsi" w:cstheme="minorBidi"/>
              </w:rPr>
              <w:t>Worker, Active Night Shift, provides structured</w:t>
            </w:r>
            <w:r w:rsidRPr="73E9C286">
              <w:rPr>
                <w:rFonts w:asciiTheme="minorHAnsi" w:hAnsiTheme="minorHAnsi" w:cstheme="minorBidi"/>
                <w:spacing w:val="-11"/>
              </w:rPr>
              <w:t xml:space="preserve"> </w:t>
            </w:r>
            <w:r w:rsidRPr="73E9C286">
              <w:rPr>
                <w:rFonts w:asciiTheme="minorHAnsi" w:hAnsiTheme="minorHAnsi" w:cstheme="minorBidi"/>
              </w:rPr>
              <w:t>support</w:t>
            </w:r>
            <w:r w:rsidRPr="73E9C286">
              <w:rPr>
                <w:rFonts w:asciiTheme="minorHAnsi" w:hAnsiTheme="minorHAnsi" w:cstheme="minorBidi"/>
                <w:spacing w:val="-9"/>
              </w:rPr>
              <w:t xml:space="preserve"> </w:t>
            </w:r>
            <w:r w:rsidRPr="73E9C286">
              <w:rPr>
                <w:rFonts w:asciiTheme="minorHAnsi" w:hAnsiTheme="minorHAnsi" w:cstheme="minorBidi"/>
              </w:rPr>
              <w:t>to</w:t>
            </w:r>
            <w:r w:rsidRPr="73E9C286">
              <w:rPr>
                <w:rFonts w:asciiTheme="minorHAnsi" w:hAnsiTheme="minorHAnsi" w:cstheme="minorBidi"/>
                <w:spacing w:val="-11"/>
              </w:rPr>
              <w:t xml:space="preserve"> </w:t>
            </w:r>
            <w:r w:rsidRPr="73E9C286">
              <w:rPr>
                <w:rFonts w:asciiTheme="minorHAnsi" w:hAnsiTheme="minorHAnsi" w:cstheme="minorBidi"/>
              </w:rPr>
              <w:t>young</w:t>
            </w:r>
            <w:r w:rsidRPr="73E9C286">
              <w:rPr>
                <w:rFonts w:asciiTheme="minorHAnsi" w:hAnsiTheme="minorHAnsi" w:cstheme="minorBidi"/>
                <w:spacing w:val="-11"/>
              </w:rPr>
              <w:t xml:space="preserve"> </w:t>
            </w:r>
            <w:r w:rsidRPr="73E9C286">
              <w:rPr>
                <w:rFonts w:asciiTheme="minorHAnsi" w:hAnsiTheme="minorHAnsi" w:cstheme="minorBidi"/>
              </w:rPr>
              <w:t>people</w:t>
            </w:r>
            <w:r w:rsidRPr="73E9C286">
              <w:rPr>
                <w:rFonts w:asciiTheme="minorHAnsi" w:hAnsiTheme="minorHAnsi" w:cstheme="minorBidi"/>
                <w:spacing w:val="-12"/>
              </w:rPr>
              <w:t xml:space="preserve"> overnight maintaining a safe home environment</w:t>
            </w:r>
            <w:r w:rsidRPr="73E9C286">
              <w:rPr>
                <w:rFonts w:asciiTheme="minorHAnsi" w:hAnsiTheme="minorHAnsi" w:cstheme="minorBidi"/>
              </w:rPr>
              <w:t>. The Accommodation Support Worker is responsible for assisting with the general day-to-day running of the accommodation and maintaining a safe, positive, and welcoming environment.</w:t>
            </w:r>
          </w:p>
          <w:p w14:paraId="79520555" w14:textId="77777777" w:rsidR="00916185" w:rsidRPr="00135EB7" w:rsidRDefault="00916185" w:rsidP="00916185">
            <w:pPr>
              <w:pStyle w:val="TableParagraph"/>
              <w:ind w:left="107" w:right="102"/>
              <w:jc w:val="both"/>
              <w:rPr>
                <w:rFonts w:asciiTheme="minorHAnsi" w:hAnsiTheme="minorHAnsi" w:cstheme="minorHAnsi"/>
              </w:rPr>
            </w:pPr>
          </w:p>
          <w:p w14:paraId="383346A3" w14:textId="77777777" w:rsidR="00916185" w:rsidRDefault="00916185" w:rsidP="00916185">
            <w:pPr>
              <w:spacing w:before="60" w:after="60"/>
              <w:rPr>
                <w:rFonts w:cstheme="minorHAnsi"/>
              </w:rPr>
            </w:pPr>
            <w:r w:rsidRPr="00135EB7">
              <w:rPr>
                <w:rFonts w:cstheme="minorHAnsi"/>
              </w:rPr>
              <w:t>The role involves a rotating fortnightly roster</w:t>
            </w:r>
            <w:r>
              <w:rPr>
                <w:rFonts w:cstheme="minorHAnsi"/>
              </w:rPr>
              <w:t xml:space="preserve"> of 7 shifts</w:t>
            </w:r>
            <w:r w:rsidRPr="00135EB7">
              <w:rPr>
                <w:rFonts w:cstheme="minorHAnsi"/>
              </w:rPr>
              <w:t xml:space="preserve"> with an additional </w:t>
            </w:r>
            <w:r>
              <w:rPr>
                <w:rFonts w:cstheme="minorHAnsi"/>
              </w:rPr>
              <w:t>4</w:t>
            </w:r>
            <w:r w:rsidRPr="00135EB7">
              <w:rPr>
                <w:rFonts w:cstheme="minorHAnsi"/>
              </w:rPr>
              <w:t>-hour monthly team meeting that occurs during business hours. Active night shift hours are 11pm to 8am</w:t>
            </w:r>
            <w:r>
              <w:rPr>
                <w:rFonts w:cstheme="minorHAnsi"/>
              </w:rPr>
              <w:t>.</w:t>
            </w:r>
          </w:p>
          <w:p w14:paraId="57691767" w14:textId="3472B300" w:rsidR="00916185" w:rsidRDefault="00916185" w:rsidP="00916185">
            <w:pPr>
              <w:spacing w:before="60" w:after="60"/>
            </w:pPr>
            <w:r>
              <w:t xml:space="preserve">This position operates at the </w:t>
            </w:r>
            <w:sdt>
              <w:sdtPr>
                <w:id w:val="-2000263808"/>
                <w:placeholder>
                  <w:docPart w:val="18B9654500D74850A43CBF2CB4D84591"/>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t>Service Leadership</w:t>
                </w:r>
              </w:sdtContent>
            </w:sdt>
            <w:r>
              <w:t xml:space="preserve"> level in the MCM Leadership Capability Framework.</w:t>
            </w:r>
          </w:p>
          <w:p w14:paraId="742B915A" w14:textId="77777777" w:rsidR="00916185" w:rsidRPr="00CA1AF8" w:rsidRDefault="00916185" w:rsidP="00916185">
            <w:pPr>
              <w:spacing w:before="60" w:after="60"/>
              <w:rPr>
                <w:highlight w:val="yellow"/>
              </w:rPr>
            </w:pPr>
          </w:p>
        </w:tc>
      </w:tr>
      <w:tr w:rsidR="00916185" w:rsidRPr="00CA1AF8" w14:paraId="0BCC67DD" w14:textId="77777777" w:rsidTr="009F26FB">
        <w:tc>
          <w:tcPr>
            <w:tcW w:w="9498" w:type="dxa"/>
            <w:gridSpan w:val="3"/>
            <w:shd w:val="clear" w:color="auto" w:fill="D9D9D9" w:themeFill="background1" w:themeFillShade="D9"/>
          </w:tcPr>
          <w:p w14:paraId="6D30FFA6" w14:textId="77777777" w:rsidR="00916185" w:rsidRPr="00282F64" w:rsidDel="00A8631F" w:rsidRDefault="00916185" w:rsidP="00916185">
            <w:pPr>
              <w:spacing w:before="60" w:after="60"/>
              <w:jc w:val="both"/>
              <w:rPr>
                <w:rFonts w:eastAsia="Times New Roman" w:cstheme="minorHAnsi"/>
                <w:i/>
                <w:color w:val="FF0000"/>
              </w:rPr>
            </w:pPr>
            <w:r w:rsidRPr="00291F88">
              <w:rPr>
                <w:b/>
              </w:rPr>
              <w:t xml:space="preserve">POSITION </w:t>
            </w:r>
            <w:r>
              <w:rPr>
                <w:b/>
              </w:rPr>
              <w:t>DUTIES AND RESPONSIBILITIES</w:t>
            </w:r>
          </w:p>
        </w:tc>
      </w:tr>
      <w:tr w:rsidR="00606023" w:rsidRPr="00CA1AF8" w14:paraId="3177CFAD" w14:textId="77777777" w:rsidTr="009F26FB">
        <w:tc>
          <w:tcPr>
            <w:tcW w:w="9498" w:type="dxa"/>
            <w:gridSpan w:val="3"/>
          </w:tcPr>
          <w:p w14:paraId="0857F5A7" w14:textId="56F15D66" w:rsidR="00606023" w:rsidRPr="00282F64" w:rsidRDefault="00606023" w:rsidP="00606023">
            <w:pPr>
              <w:spacing w:after="60"/>
              <w:rPr>
                <w:rFonts w:cstheme="minorHAnsi"/>
              </w:rPr>
            </w:pPr>
          </w:p>
        </w:tc>
      </w:tr>
      <w:tr w:rsidR="00606023" w:rsidRPr="00CA1AF8" w14:paraId="72F923F7" w14:textId="77777777" w:rsidTr="009F26FB">
        <w:tc>
          <w:tcPr>
            <w:tcW w:w="9498" w:type="dxa"/>
            <w:gridSpan w:val="3"/>
            <w:shd w:val="clear" w:color="auto" w:fill="D9D9D9" w:themeFill="background1" w:themeFillShade="D9"/>
          </w:tcPr>
          <w:p w14:paraId="1F43FA2A" w14:textId="77777777" w:rsidR="00606023" w:rsidRPr="00135EB7" w:rsidRDefault="00606023" w:rsidP="00606023">
            <w:pPr>
              <w:pStyle w:val="TableParagraph"/>
              <w:spacing w:before="57"/>
              <w:ind w:left="107"/>
              <w:rPr>
                <w:b/>
              </w:rPr>
            </w:pPr>
            <w:r w:rsidRPr="00135EB7">
              <w:rPr>
                <w:b/>
              </w:rPr>
              <w:t>Duties of this role may include but are not limited to the following:</w:t>
            </w:r>
          </w:p>
          <w:p w14:paraId="0DE0DF59" w14:textId="77777777" w:rsidR="00606023" w:rsidRDefault="00606023" w:rsidP="00606023">
            <w:pPr>
              <w:pStyle w:val="TableParagraph"/>
              <w:numPr>
                <w:ilvl w:val="0"/>
                <w:numId w:val="10"/>
              </w:numPr>
              <w:tabs>
                <w:tab w:val="left" w:pos="535"/>
                <w:tab w:val="left" w:pos="536"/>
              </w:tabs>
              <w:spacing w:before="66"/>
            </w:pPr>
            <w:r>
              <w:t xml:space="preserve">Welcome, </w:t>
            </w:r>
            <w:proofErr w:type="gramStart"/>
            <w:r>
              <w:t>induct</w:t>
            </w:r>
            <w:proofErr w:type="gramEnd"/>
            <w:r>
              <w:t xml:space="preserve"> and settle young people on arrival after hours, providing a calm, respectful and youth-friendly experience.</w:t>
            </w:r>
          </w:p>
          <w:p w14:paraId="06E514C1" w14:textId="77777777" w:rsidR="00606023" w:rsidRDefault="00606023" w:rsidP="00606023">
            <w:pPr>
              <w:pStyle w:val="TableParagraph"/>
              <w:numPr>
                <w:ilvl w:val="0"/>
                <w:numId w:val="10"/>
              </w:numPr>
              <w:tabs>
                <w:tab w:val="left" w:pos="535"/>
                <w:tab w:val="left" w:pos="536"/>
              </w:tabs>
              <w:spacing w:before="66"/>
            </w:pPr>
            <w:r>
              <w:t>Maintain a safe and secure refuge environment overnight in line with policies, procedures and safety plans.</w:t>
            </w:r>
          </w:p>
          <w:p w14:paraId="1D59E52A" w14:textId="77777777" w:rsidR="00606023" w:rsidRDefault="00606023" w:rsidP="00606023">
            <w:pPr>
              <w:pStyle w:val="TableParagraph"/>
              <w:numPr>
                <w:ilvl w:val="0"/>
                <w:numId w:val="10"/>
              </w:numPr>
              <w:tabs>
                <w:tab w:val="left" w:pos="535"/>
                <w:tab w:val="left" w:pos="536"/>
              </w:tabs>
              <w:spacing w:before="66"/>
            </w:pPr>
            <w:r>
              <w:t>Conduct risk assessments and implement proactive, innovative responses to identified risks, escalating as required.</w:t>
            </w:r>
          </w:p>
          <w:p w14:paraId="1CB946D0" w14:textId="77777777" w:rsidR="00606023" w:rsidRDefault="00606023" w:rsidP="00606023">
            <w:pPr>
              <w:pStyle w:val="TableParagraph"/>
              <w:numPr>
                <w:ilvl w:val="0"/>
                <w:numId w:val="10"/>
              </w:numPr>
              <w:tabs>
                <w:tab w:val="left" w:pos="535"/>
                <w:tab w:val="left" w:pos="536"/>
              </w:tabs>
              <w:spacing w:before="66"/>
            </w:pPr>
            <w:r>
              <w:t xml:space="preserve">Respond appropriately to young people </w:t>
            </w:r>
            <w:bookmarkStart w:id="2" w:name="_Int_I5U38IcH"/>
            <w:r>
              <w:t>presenting with</w:t>
            </w:r>
            <w:bookmarkEnd w:id="2"/>
            <w:r>
              <w:t xml:space="preserve"> difficult and challenging </w:t>
            </w:r>
            <w:proofErr w:type="gramStart"/>
            <w:r>
              <w:t>behavior's</w:t>
            </w:r>
            <w:proofErr w:type="gramEnd"/>
            <w:r>
              <w:t>; manage crises and incidents and complete critical incident reporting.</w:t>
            </w:r>
          </w:p>
          <w:p w14:paraId="0ADE6924" w14:textId="77777777" w:rsidR="00606023" w:rsidRDefault="00606023" w:rsidP="00606023">
            <w:pPr>
              <w:pStyle w:val="TableParagraph"/>
              <w:numPr>
                <w:ilvl w:val="0"/>
                <w:numId w:val="10"/>
              </w:numPr>
              <w:tabs>
                <w:tab w:val="left" w:pos="535"/>
                <w:tab w:val="left" w:pos="536"/>
              </w:tabs>
              <w:spacing w:before="66"/>
            </w:pPr>
            <w:r>
              <w:t>Work toward client goals in partnership with Frontyard’s case management, housing support and mental health teams, in collaboration with young people.</w:t>
            </w:r>
          </w:p>
          <w:p w14:paraId="117439D0" w14:textId="77777777" w:rsidR="00606023" w:rsidRDefault="00606023" w:rsidP="00606023">
            <w:pPr>
              <w:pStyle w:val="TableParagraph"/>
              <w:numPr>
                <w:ilvl w:val="0"/>
                <w:numId w:val="10"/>
              </w:numPr>
              <w:tabs>
                <w:tab w:val="left" w:pos="535"/>
                <w:tab w:val="left" w:pos="536"/>
              </w:tabs>
              <w:spacing w:before="66"/>
            </w:pPr>
            <w:r>
              <w:t>Facilitate access to specialist support services (health, mental health, AOD and therapeutic interventions) within Frontyard and via external services, in accordance with care and safety plans.</w:t>
            </w:r>
          </w:p>
          <w:p w14:paraId="32DA88BA" w14:textId="77777777" w:rsidR="00606023" w:rsidRDefault="00606023" w:rsidP="00606023">
            <w:pPr>
              <w:pStyle w:val="TableParagraph"/>
              <w:numPr>
                <w:ilvl w:val="0"/>
                <w:numId w:val="10"/>
              </w:numPr>
              <w:tabs>
                <w:tab w:val="left" w:pos="535"/>
                <w:tab w:val="left" w:pos="536"/>
              </w:tabs>
              <w:spacing w:before="66"/>
            </w:pPr>
            <w:r>
              <w:t>Deliver strengths-based programs and practical support in an accommodation setting that build young people’s independence and daily living skills (e.g. morning routines, room resets).</w:t>
            </w:r>
          </w:p>
          <w:p w14:paraId="04BC08D6" w14:textId="77777777" w:rsidR="00606023" w:rsidRDefault="00606023" w:rsidP="00606023">
            <w:pPr>
              <w:pStyle w:val="TableParagraph"/>
              <w:numPr>
                <w:ilvl w:val="0"/>
                <w:numId w:val="10"/>
              </w:numPr>
              <w:tabs>
                <w:tab w:val="left" w:pos="535"/>
                <w:tab w:val="left" w:pos="536"/>
              </w:tabs>
              <w:spacing w:before="66"/>
            </w:pPr>
            <w:r>
              <w:t>Maintain a safe and clean program environment; prepare light meals/breakfast and complete laundry and room turnover as directed by the Team Leader.</w:t>
            </w:r>
          </w:p>
          <w:p w14:paraId="3CABB53C" w14:textId="77777777" w:rsidR="00606023" w:rsidRDefault="00606023" w:rsidP="00606023">
            <w:pPr>
              <w:pStyle w:val="TableParagraph"/>
              <w:numPr>
                <w:ilvl w:val="0"/>
                <w:numId w:val="10"/>
              </w:numPr>
              <w:tabs>
                <w:tab w:val="left" w:pos="535"/>
                <w:tab w:val="left" w:pos="536"/>
              </w:tabs>
              <w:spacing w:before="66"/>
            </w:pPr>
            <w:r>
              <w:t>Undertake administrative and program tasks to enable ongoing operation of the program, including ordering food and supplies, washing linen, re-setting rooms for occupancy, and supporting after-hours operations as directed.</w:t>
            </w:r>
          </w:p>
          <w:p w14:paraId="2254A12E" w14:textId="77777777" w:rsidR="00606023" w:rsidRDefault="00606023" w:rsidP="00606023">
            <w:pPr>
              <w:pStyle w:val="TableParagraph"/>
              <w:numPr>
                <w:ilvl w:val="0"/>
                <w:numId w:val="10"/>
              </w:numPr>
              <w:tabs>
                <w:tab w:val="left" w:pos="535"/>
                <w:tab w:val="left" w:pos="536"/>
              </w:tabs>
              <w:spacing w:before="66"/>
            </w:pPr>
            <w:r>
              <w:lastRenderedPageBreak/>
              <w:t>Maintain accurate files, case notes, and databases, using relevant platforms and systems.</w:t>
            </w:r>
          </w:p>
          <w:p w14:paraId="23B82825" w14:textId="77777777" w:rsidR="00606023" w:rsidRDefault="00606023" w:rsidP="00606023">
            <w:pPr>
              <w:pStyle w:val="TableParagraph"/>
              <w:numPr>
                <w:ilvl w:val="0"/>
                <w:numId w:val="10"/>
              </w:numPr>
              <w:tabs>
                <w:tab w:val="left" w:pos="535"/>
                <w:tab w:val="left" w:pos="536"/>
              </w:tabs>
              <w:spacing w:before="66"/>
            </w:pPr>
            <w:r>
              <w:t>Participate in handovers, meetings, debriefing, supervision, training, and forums. This may involve flexibility to attend outside usual working hours, as agreed with the Team Leader.</w:t>
            </w:r>
          </w:p>
          <w:p w14:paraId="6AE8E363" w14:textId="77777777" w:rsidR="00606023" w:rsidRDefault="00606023" w:rsidP="00606023">
            <w:pPr>
              <w:pStyle w:val="TableParagraph"/>
              <w:numPr>
                <w:ilvl w:val="0"/>
                <w:numId w:val="10"/>
              </w:numPr>
              <w:tabs>
                <w:tab w:val="left" w:pos="535"/>
                <w:tab w:val="left" w:pos="536"/>
              </w:tabs>
              <w:spacing w:before="66"/>
            </w:pPr>
            <w:r>
              <w:t>Ensure services are delivered within MCM policies and procedures, legislative requirements and relevant service standards. All employees must comply with the Child Safe Standards.</w:t>
            </w:r>
          </w:p>
          <w:p w14:paraId="5C66E8AD" w14:textId="036845E7" w:rsidR="00606023" w:rsidRPr="00CA1AF8" w:rsidRDefault="00606023" w:rsidP="00606023">
            <w:pPr>
              <w:spacing w:before="120" w:after="120"/>
              <w:rPr>
                <w:b/>
              </w:rPr>
            </w:pPr>
            <w:r>
              <w:t>Perform other duties and responsibilities as directed by the Team Leader, Operations Manager, or delegate.</w:t>
            </w:r>
          </w:p>
        </w:tc>
      </w:tr>
      <w:tr w:rsidR="00606023" w:rsidRPr="00CA1AF8" w14:paraId="04F5E20C" w14:textId="77777777" w:rsidTr="009F26FB">
        <w:tc>
          <w:tcPr>
            <w:tcW w:w="9498" w:type="dxa"/>
            <w:gridSpan w:val="3"/>
          </w:tcPr>
          <w:p w14:paraId="4979F001" w14:textId="77777777" w:rsidR="00606023" w:rsidRPr="004D0013" w:rsidRDefault="00606023" w:rsidP="00606023">
            <w:pPr>
              <w:spacing w:before="60" w:after="60"/>
              <w:jc w:val="both"/>
              <w:rPr>
                <w:rFonts w:cstheme="minorHAnsi"/>
                <w:b/>
                <w:bCs/>
              </w:rPr>
            </w:pPr>
            <w:r w:rsidRPr="004D0013">
              <w:rPr>
                <w:rFonts w:cstheme="minorHAnsi"/>
                <w:b/>
                <w:bCs/>
              </w:rPr>
              <w:lastRenderedPageBreak/>
              <w:t xml:space="preserve">Essential </w:t>
            </w:r>
            <w:r>
              <w:rPr>
                <w:rFonts w:cstheme="minorHAnsi"/>
                <w:b/>
                <w:bCs/>
              </w:rPr>
              <w:t>Criteria</w:t>
            </w:r>
          </w:p>
          <w:p w14:paraId="0A4E6C13" w14:textId="7B194AC9" w:rsidR="00606023" w:rsidRPr="00135EB7" w:rsidRDefault="00606023" w:rsidP="00F47201">
            <w:pPr>
              <w:pStyle w:val="TableParagraph"/>
              <w:spacing w:before="57"/>
              <w:rPr>
                <w:b/>
              </w:rPr>
            </w:pPr>
          </w:p>
          <w:p w14:paraId="7D94C2C1" w14:textId="77777777" w:rsidR="00606023" w:rsidRPr="00135EB7" w:rsidRDefault="00606023" w:rsidP="00606023">
            <w:pPr>
              <w:numPr>
                <w:ilvl w:val="0"/>
                <w:numId w:val="11"/>
              </w:numPr>
              <w:spacing w:after="60" w:line="254" w:lineRule="auto"/>
              <w:rPr>
                <w:rFonts w:cstheme="minorHAnsi"/>
                <w:bCs/>
              </w:rPr>
            </w:pPr>
            <w:r w:rsidRPr="00135EB7">
              <w:rPr>
                <w:rFonts w:cstheme="minorHAnsi"/>
                <w:bCs/>
              </w:rPr>
              <w:t>Tertiary qualifications in youth work, community development or social work or related qualification or community sector experience.</w:t>
            </w:r>
          </w:p>
          <w:p w14:paraId="4F006C9C" w14:textId="77777777" w:rsidR="00606023" w:rsidRPr="00135EB7" w:rsidRDefault="00606023" w:rsidP="00606023">
            <w:pPr>
              <w:pStyle w:val="TableParagraph"/>
              <w:numPr>
                <w:ilvl w:val="0"/>
                <w:numId w:val="11"/>
              </w:numPr>
              <w:tabs>
                <w:tab w:val="left" w:pos="466"/>
                <w:tab w:val="left" w:pos="467"/>
              </w:tabs>
              <w:spacing w:before="60"/>
              <w:ind w:right="75"/>
              <w:rPr>
                <w:rFonts w:asciiTheme="minorHAnsi" w:hAnsiTheme="minorHAnsi" w:cstheme="minorHAnsi"/>
              </w:rPr>
            </w:pPr>
            <w:r w:rsidRPr="00135EB7">
              <w:rPr>
                <w:rFonts w:asciiTheme="minorHAnsi" w:hAnsiTheme="minorHAnsi" w:cstheme="minorHAnsi"/>
                <w:shd w:val="clear" w:color="auto" w:fill="FFFFFF"/>
              </w:rPr>
              <w:t>Ability to commit to an active night rotating roster of overnight and weekend shifts</w:t>
            </w:r>
          </w:p>
          <w:p w14:paraId="5E53784F" w14:textId="77777777" w:rsidR="00606023" w:rsidRPr="00135EB7" w:rsidRDefault="00606023" w:rsidP="00606023">
            <w:pPr>
              <w:pStyle w:val="TableParagraph"/>
              <w:numPr>
                <w:ilvl w:val="0"/>
                <w:numId w:val="11"/>
              </w:numPr>
              <w:tabs>
                <w:tab w:val="left" w:pos="466"/>
                <w:tab w:val="left" w:pos="467"/>
              </w:tabs>
              <w:spacing w:before="60"/>
              <w:ind w:right="75"/>
              <w:rPr>
                <w:rFonts w:asciiTheme="minorHAnsi" w:hAnsiTheme="minorHAnsi" w:cstheme="minorHAnsi"/>
              </w:rPr>
            </w:pPr>
            <w:r w:rsidRPr="00135EB7">
              <w:rPr>
                <w:rFonts w:asciiTheme="minorHAnsi" w:hAnsiTheme="minorHAnsi" w:cstheme="minorHAnsi"/>
                <w:shd w:val="clear" w:color="auto" w:fill="FFFFFF"/>
              </w:rPr>
              <w:t>Passion for working with young people and ability to role model and teach the tools and skills for life</w:t>
            </w:r>
          </w:p>
          <w:p w14:paraId="433B4E28" w14:textId="77777777" w:rsidR="00606023" w:rsidRPr="00135EB7" w:rsidRDefault="00606023" w:rsidP="00606023">
            <w:pPr>
              <w:pStyle w:val="TableParagraph"/>
              <w:numPr>
                <w:ilvl w:val="0"/>
                <w:numId w:val="11"/>
              </w:numPr>
              <w:tabs>
                <w:tab w:val="left" w:pos="466"/>
                <w:tab w:val="left" w:pos="467"/>
              </w:tabs>
              <w:spacing w:before="67"/>
              <w:ind w:right="77"/>
            </w:pPr>
            <w:r w:rsidRPr="00135EB7">
              <w:rPr>
                <w:rFonts w:asciiTheme="minorHAnsi" w:hAnsiTheme="minorHAnsi" w:cstheme="minorHAnsi"/>
              </w:rPr>
              <w:t>Strong ability to actively and assertively</w:t>
            </w:r>
            <w:r w:rsidRPr="00135EB7">
              <w:t xml:space="preserve"> engage young people with complex needs, particularly in an accommodation</w:t>
            </w:r>
            <w:r w:rsidRPr="00135EB7">
              <w:rPr>
                <w:spacing w:val="-4"/>
              </w:rPr>
              <w:t xml:space="preserve"> </w:t>
            </w:r>
            <w:r w:rsidRPr="00135EB7">
              <w:t>environment.</w:t>
            </w:r>
          </w:p>
          <w:p w14:paraId="55323E1B" w14:textId="77777777" w:rsidR="00606023" w:rsidRPr="00135EB7" w:rsidRDefault="00606023" w:rsidP="00606023">
            <w:pPr>
              <w:pStyle w:val="TableParagraph"/>
              <w:numPr>
                <w:ilvl w:val="0"/>
                <w:numId w:val="11"/>
              </w:numPr>
              <w:tabs>
                <w:tab w:val="left" w:pos="466"/>
                <w:tab w:val="left" w:pos="467"/>
              </w:tabs>
              <w:spacing w:before="60"/>
              <w:ind w:right="72"/>
            </w:pPr>
            <w:r w:rsidRPr="00135EB7">
              <w:t>An</w:t>
            </w:r>
            <w:r w:rsidRPr="00135EB7">
              <w:rPr>
                <w:spacing w:val="-5"/>
              </w:rPr>
              <w:t xml:space="preserve"> </w:t>
            </w:r>
            <w:r w:rsidRPr="00135EB7">
              <w:t>understanding</w:t>
            </w:r>
            <w:r w:rsidRPr="00135EB7">
              <w:rPr>
                <w:spacing w:val="-4"/>
              </w:rPr>
              <w:t xml:space="preserve"> </w:t>
            </w:r>
            <w:r w:rsidRPr="00135EB7">
              <w:t>of</w:t>
            </w:r>
            <w:r w:rsidRPr="00135EB7">
              <w:rPr>
                <w:spacing w:val="-3"/>
              </w:rPr>
              <w:t xml:space="preserve"> </w:t>
            </w:r>
            <w:r w:rsidRPr="00135EB7">
              <w:t>the</w:t>
            </w:r>
            <w:r w:rsidRPr="00135EB7">
              <w:rPr>
                <w:spacing w:val="-3"/>
              </w:rPr>
              <w:t xml:space="preserve"> </w:t>
            </w:r>
            <w:r w:rsidRPr="00135EB7">
              <w:t>homelessness</w:t>
            </w:r>
            <w:r w:rsidRPr="00135EB7">
              <w:rPr>
                <w:spacing w:val="-3"/>
              </w:rPr>
              <w:t xml:space="preserve"> </w:t>
            </w:r>
            <w:r w:rsidRPr="00135EB7">
              <w:t>service</w:t>
            </w:r>
            <w:r w:rsidRPr="00135EB7">
              <w:rPr>
                <w:spacing w:val="-3"/>
              </w:rPr>
              <w:t xml:space="preserve"> </w:t>
            </w:r>
            <w:r w:rsidRPr="00135EB7">
              <w:t>system</w:t>
            </w:r>
            <w:r w:rsidRPr="00135EB7">
              <w:rPr>
                <w:spacing w:val="-5"/>
              </w:rPr>
              <w:t xml:space="preserve"> </w:t>
            </w:r>
            <w:r w:rsidRPr="00135EB7">
              <w:t>with</w:t>
            </w:r>
            <w:r w:rsidRPr="00135EB7">
              <w:rPr>
                <w:spacing w:val="-3"/>
              </w:rPr>
              <w:t xml:space="preserve"> </w:t>
            </w:r>
            <w:r w:rsidRPr="00135EB7">
              <w:t>knowledge</w:t>
            </w:r>
            <w:r w:rsidRPr="00135EB7">
              <w:rPr>
                <w:spacing w:val="-5"/>
              </w:rPr>
              <w:t xml:space="preserve"> </w:t>
            </w:r>
            <w:r w:rsidRPr="00135EB7">
              <w:t>of</w:t>
            </w:r>
            <w:r w:rsidRPr="00135EB7">
              <w:rPr>
                <w:spacing w:val="-3"/>
              </w:rPr>
              <w:t xml:space="preserve"> </w:t>
            </w:r>
            <w:r w:rsidRPr="00135EB7">
              <w:t>patterns,</w:t>
            </w:r>
            <w:r w:rsidRPr="00135EB7">
              <w:rPr>
                <w:spacing w:val="-4"/>
              </w:rPr>
              <w:t xml:space="preserve"> </w:t>
            </w:r>
            <w:r w:rsidRPr="00135EB7">
              <w:t>trends</w:t>
            </w:r>
            <w:r w:rsidRPr="00135EB7">
              <w:rPr>
                <w:spacing w:val="-3"/>
              </w:rPr>
              <w:t xml:space="preserve"> </w:t>
            </w:r>
            <w:r w:rsidRPr="00135EB7">
              <w:t>and</w:t>
            </w:r>
            <w:r w:rsidRPr="00135EB7">
              <w:rPr>
                <w:spacing w:val="-4"/>
              </w:rPr>
              <w:t xml:space="preserve"> </w:t>
            </w:r>
            <w:r w:rsidRPr="00135EB7">
              <w:t xml:space="preserve">systemic issues, and principles in working with </w:t>
            </w:r>
            <w:bookmarkStart w:id="3" w:name="_Int_3Aq4Ph6s"/>
            <w:proofErr w:type="gramStart"/>
            <w:r w:rsidRPr="00135EB7">
              <w:t>at risk young</w:t>
            </w:r>
            <w:r w:rsidRPr="00135EB7">
              <w:rPr>
                <w:spacing w:val="-17"/>
              </w:rPr>
              <w:t xml:space="preserve"> </w:t>
            </w:r>
            <w:r w:rsidRPr="00135EB7">
              <w:t>people</w:t>
            </w:r>
            <w:bookmarkEnd w:id="3"/>
            <w:proofErr w:type="gramEnd"/>
            <w:r w:rsidRPr="00135EB7">
              <w:t>.</w:t>
            </w:r>
          </w:p>
          <w:p w14:paraId="03856907" w14:textId="77777777" w:rsidR="00606023" w:rsidRPr="00135EB7" w:rsidRDefault="00606023" w:rsidP="00606023">
            <w:pPr>
              <w:pStyle w:val="TableParagraph"/>
              <w:numPr>
                <w:ilvl w:val="0"/>
                <w:numId w:val="11"/>
              </w:numPr>
              <w:tabs>
                <w:tab w:val="left" w:pos="466"/>
                <w:tab w:val="left" w:pos="467"/>
              </w:tabs>
              <w:spacing w:before="60"/>
            </w:pPr>
            <w:r w:rsidRPr="00135EB7">
              <w:t>An understanding of the requirements for ensuring child</w:t>
            </w:r>
            <w:r w:rsidRPr="00135EB7">
              <w:rPr>
                <w:spacing w:val="-21"/>
              </w:rPr>
              <w:t xml:space="preserve"> </w:t>
            </w:r>
            <w:r w:rsidRPr="00135EB7">
              <w:t>safety.</w:t>
            </w:r>
          </w:p>
          <w:p w14:paraId="301AF581" w14:textId="77777777" w:rsidR="00606023" w:rsidRPr="00135EB7" w:rsidRDefault="00606023" w:rsidP="00606023">
            <w:pPr>
              <w:pStyle w:val="TableParagraph"/>
              <w:numPr>
                <w:ilvl w:val="0"/>
                <w:numId w:val="11"/>
              </w:numPr>
              <w:tabs>
                <w:tab w:val="left" w:pos="466"/>
                <w:tab w:val="left" w:pos="467"/>
              </w:tabs>
              <w:spacing w:before="58"/>
              <w:ind w:right="72"/>
            </w:pPr>
            <w:r w:rsidRPr="00135EB7">
              <w:t xml:space="preserve">Excellent communication and problem-solving skills </w:t>
            </w:r>
            <w:proofErr w:type="gramStart"/>
            <w:r w:rsidRPr="00135EB7">
              <w:t>encompassing</w:t>
            </w:r>
            <w:proofErr w:type="gramEnd"/>
            <w:r w:rsidRPr="00135EB7">
              <w:t xml:space="preserve"> interpersonal, verbal, and written, and negotiation</w:t>
            </w:r>
            <w:r w:rsidRPr="00135EB7">
              <w:rPr>
                <w:spacing w:val="-7"/>
              </w:rPr>
              <w:t xml:space="preserve"> </w:t>
            </w:r>
            <w:r w:rsidRPr="00135EB7">
              <w:t>skills.</w:t>
            </w:r>
          </w:p>
          <w:p w14:paraId="1549260A" w14:textId="77777777" w:rsidR="00606023" w:rsidRPr="00135EB7" w:rsidRDefault="00606023" w:rsidP="00606023">
            <w:pPr>
              <w:pStyle w:val="TableParagraph"/>
              <w:numPr>
                <w:ilvl w:val="0"/>
                <w:numId w:val="11"/>
              </w:numPr>
              <w:tabs>
                <w:tab w:val="left" w:pos="466"/>
                <w:tab w:val="left" w:pos="467"/>
              </w:tabs>
              <w:spacing w:before="60"/>
            </w:pPr>
            <w:r w:rsidRPr="00135EB7">
              <w:t xml:space="preserve">Strong </w:t>
            </w:r>
            <w:proofErr w:type="spellStart"/>
            <w:r w:rsidRPr="00135EB7">
              <w:t>organisational</w:t>
            </w:r>
            <w:proofErr w:type="spellEnd"/>
            <w:r w:rsidRPr="00135EB7">
              <w:t>, time management, and computer</w:t>
            </w:r>
            <w:r w:rsidRPr="00135EB7">
              <w:rPr>
                <w:spacing w:val="-22"/>
              </w:rPr>
              <w:t xml:space="preserve"> </w:t>
            </w:r>
            <w:r w:rsidRPr="00135EB7">
              <w:t>skills.</w:t>
            </w:r>
          </w:p>
          <w:p w14:paraId="32450EBF" w14:textId="77777777" w:rsidR="00606023" w:rsidRPr="00135EB7" w:rsidRDefault="00606023" w:rsidP="00606023">
            <w:pPr>
              <w:pStyle w:val="TableParagraph"/>
              <w:numPr>
                <w:ilvl w:val="0"/>
                <w:numId w:val="11"/>
              </w:numPr>
              <w:tabs>
                <w:tab w:val="left" w:pos="466"/>
                <w:tab w:val="left" w:pos="467"/>
              </w:tabs>
              <w:spacing w:before="60"/>
            </w:pPr>
            <w:r w:rsidRPr="73E9C286">
              <w:rPr>
                <w:i/>
                <w:iCs/>
              </w:rPr>
              <w:t xml:space="preserve">Provide </w:t>
            </w:r>
            <w:bookmarkStart w:id="4" w:name="_Int_xwjpFSsJ"/>
            <w:r w:rsidRPr="73E9C286">
              <w:rPr>
                <w:i/>
                <w:iCs/>
              </w:rPr>
              <w:t>First</w:t>
            </w:r>
            <w:bookmarkEnd w:id="4"/>
            <w:r w:rsidRPr="73E9C286">
              <w:rPr>
                <w:i/>
                <w:iCs/>
              </w:rPr>
              <w:t xml:space="preserve"> Aid </w:t>
            </w:r>
            <w:r w:rsidRPr="00135EB7">
              <w:t>certificate (formerly First Aid Level</w:t>
            </w:r>
            <w:r w:rsidRPr="00135EB7">
              <w:rPr>
                <w:spacing w:val="-24"/>
              </w:rPr>
              <w:t xml:space="preserve"> </w:t>
            </w:r>
            <w:r w:rsidRPr="00135EB7">
              <w:t>2).</w:t>
            </w:r>
          </w:p>
          <w:p w14:paraId="1E53894F" w14:textId="77777777" w:rsidR="00606023" w:rsidRPr="00135EB7" w:rsidRDefault="00606023" w:rsidP="00606023">
            <w:pPr>
              <w:pStyle w:val="TableParagraph"/>
              <w:numPr>
                <w:ilvl w:val="0"/>
                <w:numId w:val="11"/>
              </w:numPr>
              <w:tabs>
                <w:tab w:val="left" w:pos="467"/>
              </w:tabs>
              <w:spacing w:before="60"/>
              <w:ind w:right="69"/>
              <w:jc w:val="both"/>
            </w:pPr>
            <w:r w:rsidRPr="00135EB7">
              <w:t>Satisfactory completion of safety screening checks including, but not limited to, the following checks: National</w:t>
            </w:r>
            <w:r w:rsidRPr="00135EB7">
              <w:rPr>
                <w:spacing w:val="-12"/>
              </w:rPr>
              <w:t xml:space="preserve"> </w:t>
            </w:r>
            <w:r w:rsidRPr="00135EB7">
              <w:t>(and</w:t>
            </w:r>
            <w:r w:rsidRPr="00135EB7">
              <w:rPr>
                <w:spacing w:val="-14"/>
              </w:rPr>
              <w:t xml:space="preserve"> </w:t>
            </w:r>
            <w:r w:rsidRPr="00135EB7">
              <w:t>International</w:t>
            </w:r>
            <w:r w:rsidRPr="00135EB7">
              <w:rPr>
                <w:spacing w:val="-13"/>
              </w:rPr>
              <w:t xml:space="preserve"> </w:t>
            </w:r>
            <w:r w:rsidRPr="00135EB7">
              <w:t>if</w:t>
            </w:r>
            <w:r w:rsidRPr="00135EB7">
              <w:rPr>
                <w:spacing w:val="-12"/>
              </w:rPr>
              <w:t xml:space="preserve"> </w:t>
            </w:r>
            <w:r w:rsidRPr="00135EB7">
              <w:t>applicable)</w:t>
            </w:r>
            <w:r w:rsidRPr="00135EB7">
              <w:rPr>
                <w:spacing w:val="-13"/>
              </w:rPr>
              <w:t xml:space="preserve"> </w:t>
            </w:r>
            <w:r w:rsidRPr="00135EB7">
              <w:t>Police</w:t>
            </w:r>
            <w:r w:rsidRPr="00135EB7">
              <w:rPr>
                <w:spacing w:val="-13"/>
              </w:rPr>
              <w:t xml:space="preserve"> </w:t>
            </w:r>
            <w:r w:rsidRPr="00135EB7">
              <w:t>Check,</w:t>
            </w:r>
            <w:r w:rsidRPr="00135EB7">
              <w:rPr>
                <w:spacing w:val="-13"/>
              </w:rPr>
              <w:t xml:space="preserve"> </w:t>
            </w:r>
            <w:r w:rsidRPr="00135EB7">
              <w:t>Victorian</w:t>
            </w:r>
            <w:r w:rsidRPr="00135EB7">
              <w:rPr>
                <w:spacing w:val="-14"/>
              </w:rPr>
              <w:t xml:space="preserve"> </w:t>
            </w:r>
            <w:r w:rsidRPr="00135EB7">
              <w:t>Employee</w:t>
            </w:r>
            <w:r w:rsidRPr="00135EB7">
              <w:rPr>
                <w:spacing w:val="-13"/>
              </w:rPr>
              <w:t xml:space="preserve"> </w:t>
            </w:r>
            <w:r w:rsidRPr="00135EB7">
              <w:t>Working</w:t>
            </w:r>
            <w:r w:rsidRPr="00135EB7">
              <w:rPr>
                <w:spacing w:val="-12"/>
              </w:rPr>
              <w:t xml:space="preserve"> </w:t>
            </w:r>
            <w:r w:rsidRPr="00135EB7">
              <w:t>with</w:t>
            </w:r>
            <w:r w:rsidRPr="00135EB7">
              <w:rPr>
                <w:spacing w:val="-12"/>
              </w:rPr>
              <w:t xml:space="preserve"> </w:t>
            </w:r>
            <w:r w:rsidRPr="00135EB7">
              <w:t>Children</w:t>
            </w:r>
            <w:r w:rsidRPr="00135EB7">
              <w:rPr>
                <w:spacing w:val="-13"/>
              </w:rPr>
              <w:t xml:space="preserve"> </w:t>
            </w:r>
            <w:r w:rsidRPr="00135EB7">
              <w:t>Check, Right</w:t>
            </w:r>
            <w:r w:rsidRPr="00135EB7">
              <w:rPr>
                <w:spacing w:val="-8"/>
              </w:rPr>
              <w:t xml:space="preserve"> </w:t>
            </w:r>
            <w:r w:rsidRPr="00135EB7">
              <w:t>to</w:t>
            </w:r>
            <w:r w:rsidRPr="00135EB7">
              <w:rPr>
                <w:spacing w:val="-10"/>
              </w:rPr>
              <w:t xml:space="preserve"> </w:t>
            </w:r>
            <w:r w:rsidRPr="00135EB7">
              <w:t>Work</w:t>
            </w:r>
            <w:r w:rsidRPr="00135EB7">
              <w:rPr>
                <w:spacing w:val="-9"/>
              </w:rPr>
              <w:t xml:space="preserve"> </w:t>
            </w:r>
            <w:r w:rsidRPr="00135EB7">
              <w:t>in</w:t>
            </w:r>
            <w:r w:rsidRPr="00135EB7">
              <w:rPr>
                <w:spacing w:val="-10"/>
              </w:rPr>
              <w:t xml:space="preserve"> </w:t>
            </w:r>
            <w:r w:rsidRPr="00135EB7">
              <w:t>Australia,</w:t>
            </w:r>
            <w:r w:rsidRPr="00135EB7">
              <w:rPr>
                <w:spacing w:val="-11"/>
              </w:rPr>
              <w:t xml:space="preserve"> </w:t>
            </w:r>
            <w:r w:rsidRPr="00135EB7">
              <w:t>and</w:t>
            </w:r>
            <w:r w:rsidRPr="00135EB7">
              <w:rPr>
                <w:spacing w:val="-10"/>
              </w:rPr>
              <w:t xml:space="preserve"> </w:t>
            </w:r>
            <w:r w:rsidRPr="00135EB7">
              <w:t>current</w:t>
            </w:r>
            <w:r w:rsidRPr="00135EB7">
              <w:rPr>
                <w:spacing w:val="-11"/>
              </w:rPr>
              <w:t xml:space="preserve"> </w:t>
            </w:r>
            <w:r w:rsidRPr="00135EB7">
              <w:t>and</w:t>
            </w:r>
            <w:r w:rsidRPr="00135EB7">
              <w:rPr>
                <w:spacing w:val="-10"/>
              </w:rPr>
              <w:t xml:space="preserve"> </w:t>
            </w:r>
            <w:r w:rsidRPr="00135EB7">
              <w:t>valid</w:t>
            </w:r>
            <w:r w:rsidRPr="00135EB7">
              <w:rPr>
                <w:spacing w:val="-11"/>
              </w:rPr>
              <w:t xml:space="preserve"> </w:t>
            </w:r>
            <w:r w:rsidRPr="00135EB7">
              <w:t>driver</w:t>
            </w:r>
            <w:r w:rsidRPr="00135EB7">
              <w:rPr>
                <w:spacing w:val="-11"/>
              </w:rPr>
              <w:t xml:space="preserve"> </w:t>
            </w:r>
            <w:r w:rsidRPr="00135EB7">
              <w:t>license.</w:t>
            </w:r>
            <w:r w:rsidRPr="00135EB7">
              <w:rPr>
                <w:spacing w:val="-9"/>
              </w:rPr>
              <w:t xml:space="preserve"> </w:t>
            </w:r>
            <w:r w:rsidRPr="00135EB7">
              <w:t>All</w:t>
            </w:r>
            <w:r w:rsidRPr="00135EB7">
              <w:rPr>
                <w:spacing w:val="-9"/>
              </w:rPr>
              <w:t xml:space="preserve"> </w:t>
            </w:r>
            <w:r w:rsidRPr="00135EB7">
              <w:t>costs</w:t>
            </w:r>
            <w:r w:rsidRPr="00135EB7">
              <w:rPr>
                <w:spacing w:val="-9"/>
              </w:rPr>
              <w:t xml:space="preserve"> </w:t>
            </w:r>
            <w:r w:rsidRPr="00135EB7">
              <w:t>associated</w:t>
            </w:r>
            <w:r w:rsidRPr="00135EB7">
              <w:rPr>
                <w:spacing w:val="-10"/>
              </w:rPr>
              <w:t xml:space="preserve"> </w:t>
            </w:r>
            <w:r w:rsidRPr="00135EB7">
              <w:t>with</w:t>
            </w:r>
            <w:r w:rsidRPr="00135EB7">
              <w:rPr>
                <w:spacing w:val="-11"/>
              </w:rPr>
              <w:t xml:space="preserve"> </w:t>
            </w:r>
            <w:r w:rsidRPr="00135EB7">
              <w:t>safety</w:t>
            </w:r>
            <w:r w:rsidRPr="00135EB7">
              <w:rPr>
                <w:spacing w:val="-8"/>
              </w:rPr>
              <w:t xml:space="preserve"> </w:t>
            </w:r>
            <w:r w:rsidRPr="00135EB7">
              <w:t>screening checks except for the National Police Check will be at applicants’</w:t>
            </w:r>
            <w:r w:rsidRPr="00135EB7">
              <w:rPr>
                <w:spacing w:val="-14"/>
              </w:rPr>
              <w:t xml:space="preserve"> </w:t>
            </w:r>
            <w:r w:rsidRPr="00135EB7">
              <w:t>expense.</w:t>
            </w:r>
          </w:p>
          <w:p w14:paraId="67D9C4D5" w14:textId="77777777" w:rsidR="00F47201" w:rsidRDefault="00F47201" w:rsidP="00606023">
            <w:pPr>
              <w:spacing w:before="60" w:after="60"/>
              <w:ind w:right="-35"/>
              <w:jc w:val="both"/>
              <w:rPr>
                <w:rFonts w:cstheme="minorHAnsi"/>
                <w:b/>
                <w:lang w:eastAsia="en-AU"/>
              </w:rPr>
            </w:pPr>
          </w:p>
          <w:p w14:paraId="08DC10AD" w14:textId="1456FAA2" w:rsidR="00606023" w:rsidRPr="004D0013" w:rsidRDefault="00606023" w:rsidP="00606023">
            <w:pPr>
              <w:spacing w:before="60" w:after="60"/>
              <w:ind w:right="-35"/>
              <w:jc w:val="both"/>
              <w:rPr>
                <w:rFonts w:cstheme="minorHAnsi"/>
                <w:b/>
                <w:lang w:eastAsia="en-AU"/>
              </w:rPr>
            </w:pPr>
            <w:r w:rsidRPr="007D7190">
              <w:rPr>
                <w:rFonts w:cstheme="minorHAnsi"/>
                <w:b/>
                <w:lang w:eastAsia="en-AU"/>
              </w:rPr>
              <w:t>Essential Safety Screening Requirements:</w:t>
            </w:r>
          </w:p>
          <w:p w14:paraId="212E18DC" w14:textId="77777777" w:rsidR="00606023" w:rsidRPr="006C1E1E"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Pr>
                <w:rFonts w:cstheme="minorHAnsi"/>
                <w:bCs/>
                <w:lang w:eastAsia="en-AU"/>
              </w:rPr>
              <w:t>Proof of Identity Check</w:t>
            </w:r>
          </w:p>
          <w:p w14:paraId="007C76F5" w14:textId="77777777" w:rsidR="00606023" w:rsidRPr="004D0013"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National Police check</w:t>
            </w:r>
          </w:p>
          <w:p w14:paraId="41EC4FF9" w14:textId="77777777" w:rsidR="00606023" w:rsidRPr="004D0013"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International Police check</w:t>
            </w:r>
          </w:p>
          <w:p w14:paraId="21C4DB6D" w14:textId="77777777" w:rsidR="00606023"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1822ACFB" w14:textId="77777777" w:rsidR="00606023"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Pr>
                <w:rFonts w:cstheme="minorHAnsi"/>
                <w:bCs/>
                <w:lang w:eastAsia="en-AU"/>
              </w:rPr>
              <w:t>NDIS Worker Screening Check and Clearance Certificate</w:t>
            </w:r>
          </w:p>
          <w:p w14:paraId="0552DE7F" w14:textId="071A18AB" w:rsidR="00606023"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Pr>
                <w:rFonts w:cstheme="minorHAnsi"/>
                <w:bCs/>
                <w:lang w:eastAsia="en-AU"/>
              </w:rPr>
              <w:t>Other Professional Registration (e.g. SPA, OT, etc.)</w:t>
            </w:r>
          </w:p>
          <w:p w14:paraId="572E6249" w14:textId="77777777" w:rsidR="00606023" w:rsidRPr="004D0013"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Drivers Licence</w:t>
            </w:r>
          </w:p>
          <w:p w14:paraId="4CECD329" w14:textId="3D197FE8" w:rsidR="00606023" w:rsidRPr="00F47201" w:rsidRDefault="00606023" w:rsidP="00606023">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Right to work in Australia</w:t>
            </w:r>
          </w:p>
          <w:p w14:paraId="1046CD4E" w14:textId="2379CE3B" w:rsidR="00606023" w:rsidRPr="00606023" w:rsidRDefault="00606023" w:rsidP="00606023">
            <w:pPr>
              <w:spacing w:before="60" w:after="60"/>
              <w:jc w:val="both"/>
              <w:rPr>
                <w:rFonts w:cstheme="minorHAnsi"/>
              </w:rPr>
            </w:pPr>
            <w:r w:rsidRPr="007D7190">
              <w:rPr>
                <w:rFonts w:cstheme="minorHAnsi"/>
                <w:b/>
              </w:rPr>
              <w:t xml:space="preserve">Desirable: </w:t>
            </w:r>
          </w:p>
          <w:p w14:paraId="073EE73B" w14:textId="77777777" w:rsidR="00606023" w:rsidRPr="00135EB7" w:rsidRDefault="00606023" w:rsidP="00606023">
            <w:pPr>
              <w:pStyle w:val="TableParagraph"/>
              <w:numPr>
                <w:ilvl w:val="0"/>
                <w:numId w:val="11"/>
              </w:numPr>
              <w:tabs>
                <w:tab w:val="left" w:pos="535"/>
                <w:tab w:val="left" w:pos="536"/>
              </w:tabs>
              <w:spacing w:before="57"/>
            </w:pPr>
            <w:r w:rsidRPr="00135EB7">
              <w:t>Experience in an accommodation setting or in a similar</w:t>
            </w:r>
            <w:r w:rsidRPr="00135EB7">
              <w:rPr>
                <w:spacing w:val="-22"/>
              </w:rPr>
              <w:t xml:space="preserve"> </w:t>
            </w:r>
            <w:r w:rsidRPr="00135EB7">
              <w:t>role.</w:t>
            </w:r>
          </w:p>
          <w:p w14:paraId="13397743" w14:textId="77777777" w:rsidR="00606023" w:rsidRPr="00135EB7" w:rsidRDefault="00606023" w:rsidP="00606023">
            <w:pPr>
              <w:pStyle w:val="TableParagraph"/>
              <w:numPr>
                <w:ilvl w:val="0"/>
                <w:numId w:val="11"/>
              </w:numPr>
              <w:tabs>
                <w:tab w:val="left" w:pos="466"/>
                <w:tab w:val="left" w:pos="467"/>
              </w:tabs>
              <w:spacing w:before="60"/>
              <w:ind w:right="75"/>
              <w:rPr>
                <w:rFonts w:asciiTheme="minorHAnsi" w:hAnsiTheme="minorHAnsi" w:cstheme="minorHAnsi"/>
              </w:rPr>
            </w:pPr>
            <w:r w:rsidRPr="00135EB7">
              <w:rPr>
                <w:rFonts w:asciiTheme="minorHAnsi" w:hAnsiTheme="minorHAnsi" w:cstheme="minorHAnsi"/>
              </w:rPr>
              <w:t>A clear understanding of completing intake, assessment, and ongoing support processes.</w:t>
            </w:r>
          </w:p>
          <w:p w14:paraId="1A31ED15" w14:textId="77777777" w:rsidR="00606023" w:rsidRDefault="00606023" w:rsidP="00F47201">
            <w:pPr>
              <w:pStyle w:val="TableParagraph"/>
              <w:numPr>
                <w:ilvl w:val="0"/>
                <w:numId w:val="11"/>
              </w:numPr>
              <w:tabs>
                <w:tab w:val="left" w:pos="466"/>
                <w:tab w:val="left" w:pos="467"/>
              </w:tabs>
              <w:spacing w:before="69" w:line="266" w:lineRule="exact"/>
              <w:ind w:right="69"/>
              <w:rPr>
                <w:rFonts w:asciiTheme="minorHAnsi" w:hAnsiTheme="minorHAnsi" w:cstheme="minorHAnsi"/>
              </w:rPr>
            </w:pPr>
            <w:r w:rsidRPr="00135EB7">
              <w:rPr>
                <w:rFonts w:asciiTheme="minorHAnsi" w:hAnsiTheme="minorHAnsi" w:cstheme="minorHAnsi"/>
              </w:rPr>
              <w:lastRenderedPageBreak/>
              <w:t>Understanding or experience working with young people experiencing homelessness, including knowledge of trauma informed</w:t>
            </w:r>
            <w:r w:rsidRPr="00135EB7">
              <w:rPr>
                <w:rFonts w:asciiTheme="minorHAnsi" w:hAnsiTheme="minorHAnsi" w:cstheme="minorHAnsi"/>
                <w:spacing w:val="-13"/>
              </w:rPr>
              <w:t xml:space="preserve"> or healing oriented </w:t>
            </w:r>
            <w:r w:rsidRPr="00135EB7">
              <w:rPr>
                <w:rFonts w:asciiTheme="minorHAnsi" w:hAnsiTheme="minorHAnsi" w:cstheme="minorHAnsi"/>
              </w:rPr>
              <w:t>approaches.</w:t>
            </w:r>
          </w:p>
          <w:p w14:paraId="6449F982" w14:textId="24C41D3C" w:rsidR="00F47201" w:rsidRPr="00F47201" w:rsidRDefault="00F47201" w:rsidP="00F47201">
            <w:pPr>
              <w:pStyle w:val="TableParagraph"/>
              <w:tabs>
                <w:tab w:val="left" w:pos="466"/>
                <w:tab w:val="left" w:pos="467"/>
              </w:tabs>
              <w:spacing w:before="69" w:line="266" w:lineRule="exact"/>
              <w:ind w:left="466" w:right="69"/>
              <w:rPr>
                <w:rFonts w:asciiTheme="minorHAnsi" w:hAnsiTheme="minorHAnsi" w:cstheme="minorHAnsi"/>
              </w:rPr>
            </w:pPr>
          </w:p>
        </w:tc>
      </w:tr>
      <w:tr w:rsidR="00606023" w:rsidRPr="00CA1AF8" w14:paraId="20B21E3C" w14:textId="77777777" w:rsidTr="009F26FB">
        <w:tc>
          <w:tcPr>
            <w:tcW w:w="9498" w:type="dxa"/>
            <w:gridSpan w:val="3"/>
            <w:shd w:val="clear" w:color="auto" w:fill="D9D9D9" w:themeFill="background1" w:themeFillShade="D9"/>
          </w:tcPr>
          <w:p w14:paraId="67ED9676" w14:textId="77777777" w:rsidR="00606023" w:rsidRPr="00CA1AF8" w:rsidRDefault="00606023" w:rsidP="00606023">
            <w:pPr>
              <w:spacing w:before="120" w:after="120"/>
              <w:rPr>
                <w:b/>
              </w:rPr>
            </w:pPr>
            <w:r>
              <w:rPr>
                <w:b/>
              </w:rPr>
              <w:lastRenderedPageBreak/>
              <w:t>POSITION AUTHORITIES</w:t>
            </w:r>
          </w:p>
        </w:tc>
      </w:tr>
      <w:tr w:rsidR="00606023" w:rsidRPr="00CA1AF8" w14:paraId="713923DB" w14:textId="77777777" w:rsidTr="009F26FB">
        <w:tc>
          <w:tcPr>
            <w:tcW w:w="9498" w:type="dxa"/>
            <w:gridSpan w:val="3"/>
          </w:tcPr>
          <w:p w14:paraId="04D818B9" w14:textId="77777777" w:rsidR="00606023" w:rsidRPr="00CA1AF8" w:rsidRDefault="00606023" w:rsidP="00606023">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606023" w:rsidRPr="00CA1AF8" w14:paraId="087AD38E" w14:textId="77777777" w:rsidTr="009F26FB">
        <w:tc>
          <w:tcPr>
            <w:tcW w:w="1644" w:type="dxa"/>
            <w:gridSpan w:val="2"/>
            <w:vAlign w:val="center"/>
          </w:tcPr>
          <w:p w14:paraId="382180AB" w14:textId="77777777" w:rsidR="00606023" w:rsidRPr="00CA1AF8" w:rsidRDefault="00606023" w:rsidP="00606023">
            <w:pPr>
              <w:pStyle w:val="Header"/>
              <w:spacing w:before="60" w:after="60"/>
              <w:jc w:val="center"/>
              <w:rPr>
                <w:b/>
              </w:rPr>
            </w:pPr>
            <w:r w:rsidRPr="00CA1AF8">
              <w:rPr>
                <w:b/>
                <w:bCs/>
              </w:rPr>
              <w:t>Internal Relationships</w:t>
            </w:r>
          </w:p>
        </w:tc>
        <w:sdt>
          <w:sdtPr>
            <w:rPr>
              <w:rFonts w:cstheme="minorHAnsi"/>
            </w:rPr>
            <w:id w:val="-1035733782"/>
            <w:placeholder>
              <w:docPart w:val="5250C5D6CB234CCBA0FEF9E15CD2BACB"/>
            </w:placeholder>
            <w15:color w:val="FF0000"/>
          </w:sdtPr>
          <w:sdtEndPr>
            <w:rPr>
              <w:rFonts w:cstheme="minorBidi"/>
            </w:rPr>
          </w:sdtEndPr>
          <w:sdtContent>
            <w:tc>
              <w:tcPr>
                <w:tcW w:w="7854" w:type="dxa"/>
                <w:vAlign w:val="center"/>
              </w:tcPr>
              <w:p w14:paraId="7C1361D5" w14:textId="4EFB68E4" w:rsidR="00920CDE" w:rsidRPr="00920CDE" w:rsidRDefault="00920CDE" w:rsidP="00920CDE">
                <w:pPr>
                  <w:pStyle w:val="ListParagraph"/>
                  <w:numPr>
                    <w:ilvl w:val="0"/>
                    <w:numId w:val="5"/>
                  </w:numPr>
                  <w:spacing w:before="60" w:after="60"/>
                  <w:ind w:right="1418"/>
                  <w:rPr>
                    <w:rFonts w:cstheme="minorHAnsi"/>
                  </w:rPr>
                </w:pPr>
                <w:r w:rsidRPr="00920CDE">
                  <w:rPr>
                    <w:rFonts w:cstheme="minorHAnsi"/>
                  </w:rPr>
                  <w:t xml:space="preserve">Frontyard Integrated Service teams, including MYSS, Check In, and Frontyard. </w:t>
                </w:r>
              </w:p>
              <w:p w14:paraId="0E9D13E8" w14:textId="77777777" w:rsidR="00920CDE" w:rsidRPr="00920CDE" w:rsidRDefault="00920CDE" w:rsidP="00920CDE">
                <w:pPr>
                  <w:pStyle w:val="ListParagraph"/>
                  <w:numPr>
                    <w:ilvl w:val="0"/>
                    <w:numId w:val="5"/>
                  </w:numPr>
                  <w:spacing w:before="60" w:after="60"/>
                  <w:ind w:right="1418"/>
                  <w:rPr>
                    <w:rFonts w:cstheme="minorHAnsi"/>
                  </w:rPr>
                </w:pPr>
                <w:r w:rsidRPr="00920CDE">
                  <w:rPr>
                    <w:rFonts w:cstheme="minorHAnsi"/>
                  </w:rPr>
                  <w:t xml:space="preserve">Youth Refuge teams </w:t>
                </w:r>
              </w:p>
              <w:p w14:paraId="7CEC18A8" w14:textId="23AA4FE1" w:rsidR="00606023" w:rsidRPr="00920CDE" w:rsidRDefault="00920CDE" w:rsidP="00920CDE">
                <w:pPr>
                  <w:pStyle w:val="ListParagraph"/>
                  <w:numPr>
                    <w:ilvl w:val="0"/>
                    <w:numId w:val="5"/>
                  </w:numPr>
                  <w:spacing w:before="60" w:after="60"/>
                  <w:ind w:right="1418"/>
                  <w:rPr>
                    <w:rFonts w:cstheme="minorHAnsi"/>
                  </w:rPr>
                </w:pPr>
                <w:r w:rsidRPr="00920CDE">
                  <w:rPr>
                    <w:rFonts w:cstheme="minorHAnsi"/>
                  </w:rPr>
                  <w:t xml:space="preserve">Employees from the Homelessness, Justice &amp; Family Services division </w:t>
                </w:r>
              </w:p>
            </w:tc>
          </w:sdtContent>
        </w:sdt>
      </w:tr>
      <w:tr w:rsidR="00606023" w:rsidRPr="00CA1AF8" w14:paraId="280B0FF6" w14:textId="77777777" w:rsidTr="009F26FB">
        <w:tc>
          <w:tcPr>
            <w:tcW w:w="1644" w:type="dxa"/>
            <w:gridSpan w:val="2"/>
            <w:vAlign w:val="center"/>
          </w:tcPr>
          <w:p w14:paraId="6B129F10" w14:textId="77777777" w:rsidR="00606023" w:rsidRPr="00CA1AF8" w:rsidRDefault="00606023" w:rsidP="00606023">
            <w:pPr>
              <w:pStyle w:val="Header"/>
              <w:spacing w:before="60" w:after="60"/>
              <w:jc w:val="center"/>
              <w:rPr>
                <w:b/>
              </w:rPr>
            </w:pPr>
            <w:r w:rsidRPr="00CA1AF8">
              <w:rPr>
                <w:b/>
                <w:bCs/>
              </w:rPr>
              <w:t>External Relationships</w:t>
            </w:r>
          </w:p>
        </w:tc>
        <w:sdt>
          <w:sdtPr>
            <w:rPr>
              <w:rFonts w:cstheme="minorHAnsi"/>
            </w:rPr>
            <w:id w:val="-2045354510"/>
            <w:placeholder>
              <w:docPart w:val="5250C5D6CB234CCBA0FEF9E15CD2BACB"/>
            </w:placeholder>
            <w15:color w:val="FF0000"/>
          </w:sdtPr>
          <w:sdtEndPr/>
          <w:sdtContent>
            <w:tc>
              <w:tcPr>
                <w:tcW w:w="7854" w:type="dxa"/>
                <w:vAlign w:val="center"/>
              </w:tcPr>
              <w:p w14:paraId="2BC45A02" w14:textId="77777777" w:rsidR="00920CDE" w:rsidRPr="00920CDE" w:rsidRDefault="00920CDE" w:rsidP="00920CDE">
                <w:pPr>
                  <w:pStyle w:val="ListParagraph"/>
                  <w:numPr>
                    <w:ilvl w:val="0"/>
                    <w:numId w:val="5"/>
                  </w:numPr>
                  <w:spacing w:before="60" w:after="60"/>
                  <w:ind w:right="1417"/>
                  <w:rPr>
                    <w:rFonts w:cstheme="minorHAnsi"/>
                  </w:rPr>
                </w:pPr>
                <w:r w:rsidRPr="00920CDE">
                  <w:rPr>
                    <w:rFonts w:cstheme="minorHAnsi"/>
                    <w:lang w:val="en-US"/>
                  </w:rPr>
                  <w:t>Youth crisis accommodation and housing providers</w:t>
                </w:r>
                <w:r w:rsidRPr="00920CDE">
                  <w:rPr>
                    <w:rFonts w:cstheme="minorHAnsi"/>
                  </w:rPr>
                  <w:t> </w:t>
                </w:r>
              </w:p>
              <w:p w14:paraId="26BDC430" w14:textId="77777777" w:rsidR="00920CDE" w:rsidRPr="00920CDE" w:rsidRDefault="00920CDE" w:rsidP="00920CDE">
                <w:pPr>
                  <w:pStyle w:val="ListParagraph"/>
                  <w:numPr>
                    <w:ilvl w:val="0"/>
                    <w:numId w:val="5"/>
                  </w:numPr>
                  <w:spacing w:before="60" w:after="60"/>
                  <w:ind w:right="1417"/>
                  <w:rPr>
                    <w:rFonts w:cstheme="minorHAnsi"/>
                  </w:rPr>
                </w:pPr>
                <w:r w:rsidRPr="00920CDE">
                  <w:rPr>
                    <w:rFonts w:cstheme="minorHAnsi"/>
                    <w:lang w:val="en-US"/>
                  </w:rPr>
                  <w:t>Other youth services</w:t>
                </w:r>
                <w:r w:rsidRPr="00920CDE">
                  <w:rPr>
                    <w:rFonts w:cstheme="minorHAnsi"/>
                  </w:rPr>
                  <w:t> </w:t>
                </w:r>
              </w:p>
              <w:p w14:paraId="591C2786" w14:textId="77777777" w:rsidR="00920CDE" w:rsidRPr="00920CDE" w:rsidRDefault="00920CDE" w:rsidP="00920CDE">
                <w:pPr>
                  <w:pStyle w:val="ListParagraph"/>
                  <w:numPr>
                    <w:ilvl w:val="0"/>
                    <w:numId w:val="5"/>
                  </w:numPr>
                  <w:spacing w:before="60" w:after="60"/>
                  <w:ind w:right="1417"/>
                  <w:rPr>
                    <w:rFonts w:cstheme="minorHAnsi"/>
                  </w:rPr>
                </w:pPr>
                <w:r w:rsidRPr="00920CDE">
                  <w:rPr>
                    <w:rFonts w:cstheme="minorHAnsi"/>
                    <w:lang w:val="en-US"/>
                  </w:rPr>
                  <w:t>Hospitals and other health services</w:t>
                </w:r>
                <w:r w:rsidRPr="00920CDE">
                  <w:rPr>
                    <w:rFonts w:cstheme="minorHAnsi"/>
                  </w:rPr>
                  <w:t> </w:t>
                </w:r>
              </w:p>
              <w:p w14:paraId="28252176" w14:textId="77777777" w:rsidR="00920CDE" w:rsidRPr="00920CDE" w:rsidRDefault="00920CDE" w:rsidP="00920CDE">
                <w:pPr>
                  <w:pStyle w:val="ListParagraph"/>
                  <w:numPr>
                    <w:ilvl w:val="0"/>
                    <w:numId w:val="5"/>
                  </w:numPr>
                  <w:spacing w:before="60" w:after="60"/>
                  <w:ind w:right="1417"/>
                  <w:rPr>
                    <w:rFonts w:cstheme="minorHAnsi"/>
                  </w:rPr>
                </w:pPr>
                <w:r w:rsidRPr="00920CDE">
                  <w:rPr>
                    <w:rFonts w:cstheme="minorHAnsi"/>
                    <w:lang w:val="en-US"/>
                  </w:rPr>
                  <w:t>Victoria Police</w:t>
                </w:r>
                <w:r w:rsidRPr="00920CDE">
                  <w:rPr>
                    <w:rFonts w:cstheme="minorHAnsi"/>
                  </w:rPr>
                  <w:t> </w:t>
                </w:r>
              </w:p>
              <w:p w14:paraId="446D16A8" w14:textId="33818748" w:rsidR="00606023" w:rsidRPr="00F16363" w:rsidRDefault="00606023" w:rsidP="00920CDE">
                <w:pPr>
                  <w:pStyle w:val="ListParagraph"/>
                  <w:spacing w:before="60" w:after="60"/>
                  <w:ind w:left="360" w:right="1417"/>
                  <w:contextualSpacing w:val="0"/>
                  <w:rPr>
                    <w:rFonts w:cstheme="minorHAnsi"/>
                    <w:b/>
                  </w:rPr>
                </w:pPr>
              </w:p>
            </w:tc>
          </w:sdtContent>
        </w:sdt>
      </w:tr>
      <w:tr w:rsidR="00606023" w:rsidRPr="00CA1AF8" w14:paraId="272A3AC9" w14:textId="77777777" w:rsidTr="009F26FB">
        <w:tc>
          <w:tcPr>
            <w:tcW w:w="9498" w:type="dxa"/>
            <w:gridSpan w:val="3"/>
            <w:shd w:val="clear" w:color="auto" w:fill="FFFFFF" w:themeFill="background1"/>
          </w:tcPr>
          <w:p w14:paraId="4B701D8B" w14:textId="77777777" w:rsidR="00606023" w:rsidRPr="00CA1AF8" w:rsidRDefault="00606023" w:rsidP="00606023">
            <w:pPr>
              <w:rPr>
                <w:b/>
              </w:rPr>
            </w:pPr>
          </w:p>
        </w:tc>
      </w:tr>
      <w:tr w:rsidR="00606023" w:rsidRPr="00CA1AF8" w14:paraId="08A5845F" w14:textId="77777777" w:rsidTr="009F26FB">
        <w:tc>
          <w:tcPr>
            <w:tcW w:w="9498" w:type="dxa"/>
            <w:gridSpan w:val="3"/>
            <w:shd w:val="clear" w:color="auto" w:fill="D9D9D9" w:themeFill="background1" w:themeFillShade="D9"/>
          </w:tcPr>
          <w:p w14:paraId="1A1DE9F8" w14:textId="77777777" w:rsidR="00606023" w:rsidRPr="00CA1AF8" w:rsidRDefault="00606023" w:rsidP="00606023">
            <w:pPr>
              <w:spacing w:before="120" w:after="120"/>
              <w:rPr>
                <w:b/>
              </w:rPr>
            </w:pPr>
            <w:r w:rsidRPr="00CA1AF8">
              <w:rPr>
                <w:b/>
              </w:rPr>
              <w:t>OUR VALUES</w:t>
            </w:r>
          </w:p>
        </w:tc>
      </w:tr>
      <w:tr w:rsidR="00606023" w:rsidRPr="00CA1AF8" w14:paraId="6CB5C8E1" w14:textId="77777777" w:rsidTr="009F26FB">
        <w:tc>
          <w:tcPr>
            <w:tcW w:w="9498" w:type="dxa"/>
            <w:gridSpan w:val="3"/>
          </w:tcPr>
          <w:p w14:paraId="50D3E99B" w14:textId="77777777" w:rsidR="00606023" w:rsidRPr="00CA1AF8" w:rsidRDefault="00606023" w:rsidP="00606023">
            <w:pPr>
              <w:spacing w:before="60" w:after="60"/>
              <w:rPr>
                <w:bCs/>
              </w:rPr>
            </w:pPr>
            <w:r w:rsidRPr="00CA1AF8">
              <w:t>Employees are expected to commit to and demonstrate MCM’s values:</w:t>
            </w:r>
            <w:r w:rsidRPr="00CA1AF8">
              <w:rPr>
                <w:rFonts w:cs="Arial"/>
                <w:bCs/>
                <w:noProof/>
                <w:lang w:eastAsia="en-AU"/>
              </w:rPr>
              <w:t xml:space="preserve"> </w:t>
            </w:r>
          </w:p>
        </w:tc>
      </w:tr>
      <w:tr w:rsidR="00606023" w:rsidRPr="00CA1AF8" w14:paraId="14D6F161" w14:textId="77777777" w:rsidTr="009F26FB">
        <w:tc>
          <w:tcPr>
            <w:tcW w:w="1361" w:type="dxa"/>
            <w:tcBorders>
              <w:bottom w:val="single" w:sz="4" w:space="0" w:color="auto"/>
            </w:tcBorders>
            <w:vAlign w:val="center"/>
          </w:tcPr>
          <w:p w14:paraId="14E85D52"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p>
          <w:p w14:paraId="3150D6C0"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606023" w:rsidRPr="00CA1AF8" w14:paraId="4777A614" w14:textId="77777777" w:rsidTr="009F26FB">
        <w:tc>
          <w:tcPr>
            <w:tcW w:w="1361" w:type="dxa"/>
            <w:tcBorders>
              <w:top w:val="single" w:sz="4" w:space="0" w:color="auto"/>
              <w:bottom w:val="single" w:sz="4" w:space="0" w:color="auto"/>
            </w:tcBorders>
            <w:vAlign w:val="center"/>
          </w:tcPr>
          <w:p w14:paraId="14F6C6DF"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606023" w:rsidRPr="00CA1AF8" w14:paraId="4DDDA4BF" w14:textId="77777777" w:rsidTr="009F26FB">
        <w:tc>
          <w:tcPr>
            <w:tcW w:w="1361" w:type="dxa"/>
            <w:tcBorders>
              <w:top w:val="single" w:sz="4" w:space="0" w:color="auto"/>
              <w:bottom w:val="single" w:sz="4" w:space="0" w:color="auto"/>
            </w:tcBorders>
            <w:vAlign w:val="center"/>
          </w:tcPr>
          <w:p w14:paraId="542B28FA"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p>
          <w:p w14:paraId="16CFE540"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606023" w:rsidRPr="00CA1AF8" w14:paraId="0A412E68" w14:textId="77777777" w:rsidTr="009F26FB">
        <w:tc>
          <w:tcPr>
            <w:tcW w:w="1361" w:type="dxa"/>
            <w:tcBorders>
              <w:top w:val="single" w:sz="4" w:space="0" w:color="auto"/>
              <w:bottom w:val="single" w:sz="4" w:space="0" w:color="auto"/>
            </w:tcBorders>
            <w:vAlign w:val="center"/>
          </w:tcPr>
          <w:p w14:paraId="4B061312"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606023" w:rsidRPr="00CA1AF8" w14:paraId="228FBFC4" w14:textId="77777777" w:rsidTr="009F26FB">
        <w:tc>
          <w:tcPr>
            <w:tcW w:w="1361" w:type="dxa"/>
            <w:tcBorders>
              <w:top w:val="single" w:sz="4" w:space="0" w:color="auto"/>
            </w:tcBorders>
            <w:vAlign w:val="center"/>
          </w:tcPr>
          <w:p w14:paraId="019DFEF6" w14:textId="77777777" w:rsidR="00606023" w:rsidRPr="00CA1AF8" w:rsidRDefault="00606023" w:rsidP="00606023">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606023" w:rsidRPr="00CA1AF8" w:rsidRDefault="00606023" w:rsidP="00606023">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606023" w:rsidRPr="00CA1AF8" w14:paraId="7C37C32A" w14:textId="77777777" w:rsidTr="009F26FB">
        <w:tc>
          <w:tcPr>
            <w:tcW w:w="9498" w:type="dxa"/>
            <w:gridSpan w:val="3"/>
          </w:tcPr>
          <w:p w14:paraId="7FBC7740" w14:textId="77777777" w:rsidR="00606023" w:rsidRPr="00CA1AF8" w:rsidRDefault="00606023" w:rsidP="00606023">
            <w:pPr>
              <w:pStyle w:val="Header"/>
              <w:spacing w:before="60" w:after="60"/>
              <w:jc w:val="both"/>
              <w:rPr>
                <w:b/>
              </w:rPr>
            </w:pPr>
          </w:p>
        </w:tc>
      </w:tr>
      <w:tr w:rsidR="00606023" w:rsidRPr="00CA1AF8" w14:paraId="7C7AEC33" w14:textId="77777777" w:rsidTr="009F26FB">
        <w:tc>
          <w:tcPr>
            <w:tcW w:w="9498" w:type="dxa"/>
            <w:gridSpan w:val="3"/>
            <w:shd w:val="clear" w:color="auto" w:fill="D9D9D9" w:themeFill="background1" w:themeFillShade="D9"/>
          </w:tcPr>
          <w:p w14:paraId="02471846" w14:textId="77777777" w:rsidR="00606023" w:rsidRPr="00CA1AF8" w:rsidDel="00A119EA" w:rsidRDefault="00606023" w:rsidP="00606023">
            <w:pPr>
              <w:pStyle w:val="Header"/>
              <w:spacing w:before="60" w:after="60"/>
              <w:jc w:val="both"/>
            </w:pPr>
            <w:r w:rsidRPr="00CA1AF8">
              <w:rPr>
                <w:b/>
              </w:rPr>
              <w:lastRenderedPageBreak/>
              <w:t>ORGANISATIONAL REQUIREMENTS AND COMMITMENTS</w:t>
            </w:r>
          </w:p>
        </w:tc>
      </w:tr>
      <w:tr w:rsidR="00606023" w:rsidRPr="00CA1AF8" w14:paraId="3DB92575" w14:textId="77777777" w:rsidTr="009F26FB">
        <w:tc>
          <w:tcPr>
            <w:tcW w:w="9498" w:type="dxa"/>
            <w:gridSpan w:val="3"/>
          </w:tcPr>
          <w:p w14:paraId="12C45845" w14:textId="77777777" w:rsidR="00606023" w:rsidRPr="00A62103" w:rsidRDefault="00606023" w:rsidP="00606023">
            <w:pPr>
              <w:spacing w:before="60" w:after="60"/>
              <w:jc w:val="both"/>
              <w:rPr>
                <w:lang w:eastAsia="en-AU"/>
              </w:rPr>
            </w:pPr>
            <w:r w:rsidRPr="00A62103">
              <w:rPr>
                <w:b/>
                <w:lang w:eastAsia="en-AU"/>
              </w:rPr>
              <w:t>Child Safety &amp; Safety of Vulnerable People</w:t>
            </w:r>
          </w:p>
          <w:p w14:paraId="117AFD4D" w14:textId="77777777" w:rsidR="00606023" w:rsidRPr="00A62103" w:rsidRDefault="00606023" w:rsidP="00606023">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606023" w:rsidRPr="00A62103" w:rsidRDefault="00606023" w:rsidP="00606023">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606023" w:rsidRPr="00A62103" w:rsidRDefault="00606023" w:rsidP="00606023">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606023" w:rsidRPr="00A62103" w:rsidRDefault="00606023" w:rsidP="00606023">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606023" w:rsidRPr="00A62103" w:rsidRDefault="00606023" w:rsidP="00606023">
            <w:pPr>
              <w:spacing w:before="60" w:after="60"/>
              <w:jc w:val="both"/>
              <w:rPr>
                <w:b/>
                <w:lang w:eastAsia="en-AU"/>
              </w:rPr>
            </w:pPr>
          </w:p>
          <w:p w14:paraId="1B9F1851" w14:textId="77777777" w:rsidR="00606023" w:rsidRPr="00A62103" w:rsidRDefault="00606023" w:rsidP="00606023">
            <w:pPr>
              <w:spacing w:before="60" w:after="60"/>
              <w:jc w:val="both"/>
              <w:rPr>
                <w:b/>
                <w:lang w:eastAsia="en-AU"/>
              </w:rPr>
            </w:pPr>
            <w:r w:rsidRPr="00A62103">
              <w:rPr>
                <w:b/>
                <w:lang w:eastAsia="en-AU"/>
              </w:rPr>
              <w:t>Workplace Health &amp; Safety</w:t>
            </w:r>
          </w:p>
          <w:p w14:paraId="41748CE1" w14:textId="77777777" w:rsidR="00606023" w:rsidRPr="00A62103" w:rsidRDefault="00606023" w:rsidP="00606023">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606023" w:rsidRPr="00E31075" w:rsidRDefault="00606023" w:rsidP="00606023">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606023" w:rsidRDefault="00606023" w:rsidP="00606023">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606023" w:rsidRPr="00E31075" w:rsidRDefault="00606023" w:rsidP="00606023">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606023" w:rsidRPr="00E31075" w:rsidRDefault="00606023" w:rsidP="00606023">
            <w:pPr>
              <w:pStyle w:val="ListParagraph"/>
              <w:spacing w:before="60" w:after="60"/>
              <w:ind w:left="357"/>
              <w:jc w:val="both"/>
              <w:rPr>
                <w:lang w:eastAsia="en-AU"/>
              </w:rPr>
            </w:pPr>
          </w:p>
          <w:p w14:paraId="346ED663" w14:textId="77777777" w:rsidR="00606023" w:rsidRPr="00E31075" w:rsidRDefault="00606023" w:rsidP="00606023">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65DBBF40" w:rsidR="00606023" w:rsidRPr="00E31075" w:rsidRDefault="00606023" w:rsidP="00606023">
            <w:pPr>
              <w:spacing w:before="60" w:after="60"/>
              <w:jc w:val="both"/>
              <w:rPr>
                <w:lang w:eastAsia="en-AU"/>
              </w:rPr>
            </w:pPr>
            <w:r w:rsidRPr="00E31075">
              <w:rPr>
                <w:lang w:eastAsia="en-AU"/>
              </w:rPr>
              <w:t>MCM is committed to operating efficiently and ethically and remaining operationally and financially sustainable. All employees must:</w:t>
            </w:r>
          </w:p>
          <w:p w14:paraId="3871F26F" w14:textId="77777777" w:rsidR="00606023" w:rsidRPr="009416D2" w:rsidRDefault="00606023" w:rsidP="00606023">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606023" w:rsidRPr="00E31075" w:rsidRDefault="00606023" w:rsidP="00606023">
            <w:pPr>
              <w:spacing w:before="60" w:after="60"/>
              <w:jc w:val="both"/>
              <w:rPr>
                <w:lang w:eastAsia="en-AU"/>
              </w:rPr>
            </w:pPr>
          </w:p>
          <w:p w14:paraId="50DFB2A2" w14:textId="77777777" w:rsidR="00606023" w:rsidRPr="00A62103" w:rsidRDefault="00606023" w:rsidP="00606023">
            <w:pPr>
              <w:spacing w:before="60" w:after="60"/>
              <w:jc w:val="both"/>
              <w:rPr>
                <w:b/>
                <w:bCs/>
                <w:lang w:eastAsia="en-AU"/>
              </w:rPr>
            </w:pPr>
            <w:r w:rsidRPr="00A62103">
              <w:rPr>
                <w:b/>
                <w:bCs/>
                <w:lang w:eastAsia="en-AU"/>
              </w:rPr>
              <w:t>Position Description Maintenance</w:t>
            </w:r>
          </w:p>
          <w:p w14:paraId="30D4C96B" w14:textId="77777777" w:rsidR="00606023" w:rsidRPr="00A62103" w:rsidRDefault="00606023" w:rsidP="00606023">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606023" w:rsidRPr="00A62103" w:rsidRDefault="00606023" w:rsidP="00606023">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606023" w:rsidRPr="00A62103" w:rsidRDefault="00606023" w:rsidP="00606023">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6BFA672F" w:rsidR="00606023" w:rsidRPr="004A6479" w:rsidRDefault="00606023" w:rsidP="00606023">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718CB2ED" w14:textId="77777777" w:rsidR="00606023" w:rsidRPr="00CA1AF8" w:rsidRDefault="00606023" w:rsidP="00606023">
            <w:pPr>
              <w:pStyle w:val="ListParagraph"/>
              <w:spacing w:before="60" w:after="60"/>
              <w:ind w:left="360"/>
              <w:jc w:val="both"/>
            </w:pPr>
          </w:p>
        </w:tc>
      </w:tr>
    </w:tbl>
    <w:p w14:paraId="4AB87E3C" w14:textId="48B2324E" w:rsidR="00334020" w:rsidRPr="00334020" w:rsidRDefault="00334020" w:rsidP="00334020">
      <w:pPr>
        <w:tabs>
          <w:tab w:val="left" w:pos="2295"/>
        </w:tabs>
        <w:rPr>
          <w:rFonts w:eastAsiaTheme="minorEastAsia"/>
          <w:sz w:val="24"/>
          <w:szCs w:val="24"/>
          <w:lang w:val="en-US"/>
        </w:rPr>
      </w:pPr>
    </w:p>
    <w:sectPr w:rsidR="00334020" w:rsidRPr="00334020" w:rsidSect="00256CBF">
      <w:headerReference w:type="default" r:id="rId11"/>
      <w:footerReference w:type="default" r:id="rId12"/>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3E84" w14:textId="77777777" w:rsidR="00B25556" w:rsidRDefault="00B25556" w:rsidP="000A17F2">
      <w:pPr>
        <w:spacing w:after="0" w:line="240" w:lineRule="auto"/>
      </w:pPr>
      <w:r>
        <w:separator/>
      </w:r>
    </w:p>
  </w:endnote>
  <w:endnote w:type="continuationSeparator" w:id="0">
    <w:p w14:paraId="5BAE4C5F" w14:textId="77777777" w:rsidR="00B25556" w:rsidRDefault="00B25556" w:rsidP="000A17F2">
      <w:pPr>
        <w:spacing w:after="0" w:line="240" w:lineRule="auto"/>
      </w:pPr>
      <w:r>
        <w:continuationSeparator/>
      </w:r>
    </w:p>
  </w:endnote>
  <w:endnote w:type="continuationNotice" w:id="1">
    <w:p w14:paraId="56508232" w14:textId="77777777" w:rsidR="00B25556" w:rsidRDefault="00B25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76023CDA"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w:t>
    </w:r>
  </w:p>
  <w:p w14:paraId="22E1F693" w14:textId="0EF3AFD5"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0B70E8">
      <w:rPr>
        <w:rFonts w:cstheme="minorHAnsi"/>
        <w:sz w:val="16"/>
        <w:szCs w:val="20"/>
      </w:rPr>
      <w:t>1 April 2026</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1662" w14:textId="77777777" w:rsidR="00B25556" w:rsidRDefault="00B25556" w:rsidP="000A17F2">
      <w:pPr>
        <w:spacing w:after="0" w:line="240" w:lineRule="auto"/>
      </w:pPr>
      <w:r>
        <w:separator/>
      </w:r>
    </w:p>
  </w:footnote>
  <w:footnote w:type="continuationSeparator" w:id="0">
    <w:p w14:paraId="7AA36F5B" w14:textId="77777777" w:rsidR="00B25556" w:rsidRDefault="00B25556" w:rsidP="000A17F2">
      <w:pPr>
        <w:spacing w:after="0" w:line="240" w:lineRule="auto"/>
      </w:pPr>
      <w:r>
        <w:continuationSeparator/>
      </w:r>
    </w:p>
  </w:footnote>
  <w:footnote w:type="continuationNotice" w:id="1">
    <w:p w14:paraId="2D382EB5" w14:textId="77777777" w:rsidR="00B25556" w:rsidRDefault="00B25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19622C32" w:rsidR="0057711E" w:rsidRPr="00AD756C" w:rsidRDefault="00822175" w:rsidP="00284538">
                          <w:pPr>
                            <w:spacing w:after="0" w:line="240" w:lineRule="auto"/>
                            <w:rPr>
                              <w:b/>
                              <w:bCs/>
                              <w:sz w:val="40"/>
                              <w:szCs w:val="40"/>
                              <w:lang w:val="en-US"/>
                            </w:rPr>
                          </w:pPr>
                          <w:r>
                            <w:rPr>
                              <w:b/>
                              <w:bCs/>
                              <w:sz w:val="40"/>
                              <w:szCs w:val="40"/>
                              <w:lang w:val="en-US"/>
                            </w:rPr>
                            <w:t>Youth Refuge Worker – Active Night Shift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19622C32" w:rsidR="0057711E" w:rsidRPr="00AD756C" w:rsidRDefault="00822175" w:rsidP="00284538">
                    <w:pPr>
                      <w:spacing w:after="0" w:line="240" w:lineRule="auto"/>
                      <w:rPr>
                        <w:b/>
                        <w:bCs/>
                        <w:sz w:val="40"/>
                        <w:szCs w:val="40"/>
                        <w:lang w:val="en-US"/>
                      </w:rPr>
                    </w:pPr>
                    <w:r>
                      <w:rPr>
                        <w:b/>
                        <w:bCs/>
                        <w:sz w:val="40"/>
                        <w:szCs w:val="40"/>
                        <w:lang w:val="en-US"/>
                      </w:rPr>
                      <w:t>Youth Refuge Worker – Active Night Shift</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847"/>
    <w:multiLevelType w:val="multilevel"/>
    <w:tmpl w:val="08E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702D87"/>
    <w:multiLevelType w:val="hybridMultilevel"/>
    <w:tmpl w:val="948E9CBE"/>
    <w:lvl w:ilvl="0" w:tplc="8A289FD8">
      <w:numFmt w:val="bullet"/>
      <w:lvlText w:val=""/>
      <w:lvlJc w:val="left"/>
      <w:pPr>
        <w:ind w:left="566" w:hanging="361"/>
      </w:pPr>
      <w:rPr>
        <w:rFonts w:ascii="Symbol" w:eastAsia="Symbol" w:hAnsi="Symbol" w:cs="Symbol" w:hint="default"/>
        <w:w w:val="100"/>
        <w:sz w:val="22"/>
        <w:szCs w:val="22"/>
      </w:rPr>
    </w:lvl>
    <w:lvl w:ilvl="1" w:tplc="C8A62930">
      <w:numFmt w:val="bullet"/>
      <w:lvlText w:val="•"/>
      <w:lvlJc w:val="left"/>
      <w:pPr>
        <w:ind w:left="1500" w:hanging="361"/>
      </w:pPr>
      <w:rPr>
        <w:rFonts w:hint="default"/>
      </w:rPr>
    </w:lvl>
    <w:lvl w:ilvl="2" w:tplc="91ECB5AC">
      <w:numFmt w:val="bullet"/>
      <w:lvlText w:val="•"/>
      <w:lvlJc w:val="left"/>
      <w:pPr>
        <w:ind w:left="2441" w:hanging="361"/>
      </w:pPr>
      <w:rPr>
        <w:rFonts w:hint="default"/>
      </w:rPr>
    </w:lvl>
    <w:lvl w:ilvl="3" w:tplc="042C865C">
      <w:numFmt w:val="bullet"/>
      <w:lvlText w:val="•"/>
      <w:lvlJc w:val="left"/>
      <w:pPr>
        <w:ind w:left="3381" w:hanging="361"/>
      </w:pPr>
      <w:rPr>
        <w:rFonts w:hint="default"/>
      </w:rPr>
    </w:lvl>
    <w:lvl w:ilvl="4" w:tplc="F71C8B8E">
      <w:numFmt w:val="bullet"/>
      <w:lvlText w:val="•"/>
      <w:lvlJc w:val="left"/>
      <w:pPr>
        <w:ind w:left="4322" w:hanging="361"/>
      </w:pPr>
      <w:rPr>
        <w:rFonts w:hint="default"/>
      </w:rPr>
    </w:lvl>
    <w:lvl w:ilvl="5" w:tplc="59466432">
      <w:numFmt w:val="bullet"/>
      <w:lvlText w:val="•"/>
      <w:lvlJc w:val="left"/>
      <w:pPr>
        <w:ind w:left="5263" w:hanging="361"/>
      </w:pPr>
      <w:rPr>
        <w:rFonts w:hint="default"/>
      </w:rPr>
    </w:lvl>
    <w:lvl w:ilvl="6" w:tplc="30F23466">
      <w:numFmt w:val="bullet"/>
      <w:lvlText w:val="•"/>
      <w:lvlJc w:val="left"/>
      <w:pPr>
        <w:ind w:left="6203" w:hanging="361"/>
      </w:pPr>
      <w:rPr>
        <w:rFonts w:hint="default"/>
      </w:rPr>
    </w:lvl>
    <w:lvl w:ilvl="7" w:tplc="BDD2CA38">
      <w:numFmt w:val="bullet"/>
      <w:lvlText w:val="•"/>
      <w:lvlJc w:val="left"/>
      <w:pPr>
        <w:ind w:left="7144" w:hanging="361"/>
      </w:pPr>
      <w:rPr>
        <w:rFonts w:hint="default"/>
      </w:rPr>
    </w:lvl>
    <w:lvl w:ilvl="8" w:tplc="51244D7C">
      <w:numFmt w:val="bullet"/>
      <w:lvlText w:val="•"/>
      <w:lvlJc w:val="left"/>
      <w:pPr>
        <w:ind w:left="8085" w:hanging="361"/>
      </w:pPr>
      <w:rPr>
        <w:rFonts w:hint="default"/>
      </w:rPr>
    </w:lvl>
  </w:abstractNum>
  <w:abstractNum w:abstractNumId="3" w15:restartNumberingAfterBreak="0">
    <w:nsid w:val="10E85624"/>
    <w:multiLevelType w:val="hybridMultilevel"/>
    <w:tmpl w:val="F4483346"/>
    <w:lvl w:ilvl="0" w:tplc="51E64256">
      <w:numFmt w:val="bullet"/>
      <w:lvlText w:val=""/>
      <w:lvlJc w:val="left"/>
      <w:pPr>
        <w:ind w:left="828" w:hanging="360"/>
      </w:pPr>
      <w:rPr>
        <w:rFonts w:ascii="Symbol" w:eastAsia="Symbol" w:hAnsi="Symbol" w:cs="Symbol" w:hint="default"/>
        <w:w w:val="100"/>
        <w:sz w:val="22"/>
        <w:szCs w:val="22"/>
      </w:rPr>
    </w:lvl>
    <w:lvl w:ilvl="1" w:tplc="27ECE0F2">
      <w:numFmt w:val="bullet"/>
      <w:lvlText w:val="•"/>
      <w:lvlJc w:val="left"/>
      <w:pPr>
        <w:ind w:left="1712" w:hanging="360"/>
      </w:pPr>
      <w:rPr>
        <w:rFonts w:hint="default"/>
      </w:rPr>
    </w:lvl>
    <w:lvl w:ilvl="2" w:tplc="3F924772">
      <w:numFmt w:val="bullet"/>
      <w:lvlText w:val="•"/>
      <w:lvlJc w:val="left"/>
      <w:pPr>
        <w:ind w:left="2605" w:hanging="360"/>
      </w:pPr>
      <w:rPr>
        <w:rFonts w:hint="default"/>
      </w:rPr>
    </w:lvl>
    <w:lvl w:ilvl="3" w:tplc="6F94FACE">
      <w:numFmt w:val="bullet"/>
      <w:lvlText w:val="•"/>
      <w:lvlJc w:val="left"/>
      <w:pPr>
        <w:ind w:left="3498" w:hanging="360"/>
      </w:pPr>
      <w:rPr>
        <w:rFonts w:hint="default"/>
      </w:rPr>
    </w:lvl>
    <w:lvl w:ilvl="4" w:tplc="4F7E04D6">
      <w:numFmt w:val="bullet"/>
      <w:lvlText w:val="•"/>
      <w:lvlJc w:val="left"/>
      <w:pPr>
        <w:ind w:left="4391" w:hanging="360"/>
      </w:pPr>
      <w:rPr>
        <w:rFonts w:hint="default"/>
      </w:rPr>
    </w:lvl>
    <w:lvl w:ilvl="5" w:tplc="F0AA6748">
      <w:numFmt w:val="bullet"/>
      <w:lvlText w:val="•"/>
      <w:lvlJc w:val="left"/>
      <w:pPr>
        <w:ind w:left="5284" w:hanging="360"/>
      </w:pPr>
      <w:rPr>
        <w:rFonts w:hint="default"/>
      </w:rPr>
    </w:lvl>
    <w:lvl w:ilvl="6" w:tplc="CA280330">
      <w:numFmt w:val="bullet"/>
      <w:lvlText w:val="•"/>
      <w:lvlJc w:val="left"/>
      <w:pPr>
        <w:ind w:left="6177" w:hanging="360"/>
      </w:pPr>
      <w:rPr>
        <w:rFonts w:hint="default"/>
      </w:rPr>
    </w:lvl>
    <w:lvl w:ilvl="7" w:tplc="CBB0B890">
      <w:numFmt w:val="bullet"/>
      <w:lvlText w:val="•"/>
      <w:lvlJc w:val="left"/>
      <w:pPr>
        <w:ind w:left="7069" w:hanging="360"/>
      </w:pPr>
      <w:rPr>
        <w:rFonts w:hint="default"/>
      </w:rPr>
    </w:lvl>
    <w:lvl w:ilvl="8" w:tplc="0F5EEF5E">
      <w:numFmt w:val="bullet"/>
      <w:lvlText w:val="•"/>
      <w:lvlJc w:val="left"/>
      <w:pPr>
        <w:ind w:left="7962" w:hanging="360"/>
      </w:pPr>
      <w:rPr>
        <w:rFonts w:hint="default"/>
      </w:rPr>
    </w:lvl>
  </w:abstractNum>
  <w:abstractNum w:abstractNumId="4" w15:restartNumberingAfterBreak="0">
    <w:nsid w:val="186E7318"/>
    <w:multiLevelType w:val="multilevel"/>
    <w:tmpl w:val="50BC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5A12EE"/>
    <w:multiLevelType w:val="multilevel"/>
    <w:tmpl w:val="CB3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3A06D5"/>
    <w:multiLevelType w:val="multilevel"/>
    <w:tmpl w:val="A59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4F65ED1"/>
    <w:multiLevelType w:val="hybridMultilevel"/>
    <w:tmpl w:val="D64CDDB4"/>
    <w:lvl w:ilvl="0" w:tplc="CADCDA04">
      <w:numFmt w:val="bullet"/>
      <w:lvlText w:val=""/>
      <w:lvlJc w:val="left"/>
      <w:pPr>
        <w:ind w:left="535" w:hanging="428"/>
      </w:pPr>
      <w:rPr>
        <w:rFonts w:ascii="Symbol" w:eastAsia="Symbol" w:hAnsi="Symbol" w:cs="Symbol" w:hint="default"/>
        <w:b w:val="0"/>
        <w:bCs w:val="0"/>
        <w:w w:val="100"/>
        <w:sz w:val="22"/>
        <w:szCs w:val="22"/>
      </w:rPr>
    </w:lvl>
    <w:lvl w:ilvl="1" w:tplc="6ECC06DA">
      <w:numFmt w:val="bullet"/>
      <w:lvlText w:val="•"/>
      <w:lvlJc w:val="left"/>
      <w:pPr>
        <w:ind w:left="1460" w:hanging="428"/>
      </w:pPr>
      <w:rPr>
        <w:rFonts w:hint="default"/>
      </w:rPr>
    </w:lvl>
    <w:lvl w:ilvl="2" w:tplc="20F0E344">
      <w:numFmt w:val="bullet"/>
      <w:lvlText w:val="•"/>
      <w:lvlJc w:val="left"/>
      <w:pPr>
        <w:ind w:left="2381" w:hanging="428"/>
      </w:pPr>
      <w:rPr>
        <w:rFonts w:hint="default"/>
      </w:rPr>
    </w:lvl>
    <w:lvl w:ilvl="3" w:tplc="432450CC">
      <w:numFmt w:val="bullet"/>
      <w:lvlText w:val="•"/>
      <w:lvlJc w:val="left"/>
      <w:pPr>
        <w:ind w:left="3302" w:hanging="428"/>
      </w:pPr>
      <w:rPr>
        <w:rFonts w:hint="default"/>
      </w:rPr>
    </w:lvl>
    <w:lvl w:ilvl="4" w:tplc="1960CA2E">
      <w:numFmt w:val="bullet"/>
      <w:lvlText w:val="•"/>
      <w:lvlJc w:val="left"/>
      <w:pPr>
        <w:ind w:left="4223" w:hanging="428"/>
      </w:pPr>
      <w:rPr>
        <w:rFonts w:hint="default"/>
      </w:rPr>
    </w:lvl>
    <w:lvl w:ilvl="5" w:tplc="BC36DA6C">
      <w:numFmt w:val="bullet"/>
      <w:lvlText w:val="•"/>
      <w:lvlJc w:val="left"/>
      <w:pPr>
        <w:ind w:left="5144" w:hanging="428"/>
      </w:pPr>
      <w:rPr>
        <w:rFonts w:hint="default"/>
      </w:rPr>
    </w:lvl>
    <w:lvl w:ilvl="6" w:tplc="23BEB3B0">
      <w:numFmt w:val="bullet"/>
      <w:lvlText w:val="•"/>
      <w:lvlJc w:val="left"/>
      <w:pPr>
        <w:ind w:left="6065" w:hanging="428"/>
      </w:pPr>
      <w:rPr>
        <w:rFonts w:hint="default"/>
      </w:rPr>
    </w:lvl>
    <w:lvl w:ilvl="7" w:tplc="F5A6AC12">
      <w:numFmt w:val="bullet"/>
      <w:lvlText w:val="•"/>
      <w:lvlJc w:val="left"/>
      <w:pPr>
        <w:ind w:left="6985" w:hanging="428"/>
      </w:pPr>
      <w:rPr>
        <w:rFonts w:hint="default"/>
      </w:rPr>
    </w:lvl>
    <w:lvl w:ilvl="8" w:tplc="E3920480">
      <w:numFmt w:val="bullet"/>
      <w:lvlText w:val="•"/>
      <w:lvlJc w:val="left"/>
      <w:pPr>
        <w:ind w:left="7906" w:hanging="428"/>
      </w:pPr>
      <w:rPr>
        <w:rFonts w:hint="default"/>
      </w:rPr>
    </w:lvl>
  </w:abstractNum>
  <w:abstractNum w:abstractNumId="11"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BB257F"/>
    <w:multiLevelType w:val="hybridMultilevel"/>
    <w:tmpl w:val="53DEC218"/>
    <w:lvl w:ilvl="0" w:tplc="83D61B6C">
      <w:numFmt w:val="bullet"/>
      <w:lvlText w:val=""/>
      <w:lvlJc w:val="left"/>
      <w:pPr>
        <w:ind w:left="466" w:hanging="359"/>
      </w:pPr>
      <w:rPr>
        <w:rFonts w:ascii="Symbol" w:eastAsia="Symbol" w:hAnsi="Symbol" w:cs="Symbol" w:hint="default"/>
        <w:w w:val="100"/>
        <w:sz w:val="22"/>
        <w:szCs w:val="22"/>
      </w:rPr>
    </w:lvl>
    <w:lvl w:ilvl="1" w:tplc="4DC4B858">
      <w:numFmt w:val="bullet"/>
      <w:lvlText w:val="•"/>
      <w:lvlJc w:val="left"/>
      <w:pPr>
        <w:ind w:left="1388" w:hanging="359"/>
      </w:pPr>
      <w:rPr>
        <w:rFonts w:hint="default"/>
      </w:rPr>
    </w:lvl>
    <w:lvl w:ilvl="2" w:tplc="B52840AC">
      <w:numFmt w:val="bullet"/>
      <w:lvlText w:val="•"/>
      <w:lvlJc w:val="left"/>
      <w:pPr>
        <w:ind w:left="2317" w:hanging="359"/>
      </w:pPr>
      <w:rPr>
        <w:rFonts w:hint="default"/>
      </w:rPr>
    </w:lvl>
    <w:lvl w:ilvl="3" w:tplc="55C28870">
      <w:numFmt w:val="bullet"/>
      <w:lvlText w:val="•"/>
      <w:lvlJc w:val="left"/>
      <w:pPr>
        <w:ind w:left="3246" w:hanging="359"/>
      </w:pPr>
      <w:rPr>
        <w:rFonts w:hint="default"/>
      </w:rPr>
    </w:lvl>
    <w:lvl w:ilvl="4" w:tplc="A5D8E816">
      <w:numFmt w:val="bullet"/>
      <w:lvlText w:val="•"/>
      <w:lvlJc w:val="left"/>
      <w:pPr>
        <w:ind w:left="4175" w:hanging="359"/>
      </w:pPr>
      <w:rPr>
        <w:rFonts w:hint="default"/>
      </w:rPr>
    </w:lvl>
    <w:lvl w:ilvl="5" w:tplc="216EE676">
      <w:numFmt w:val="bullet"/>
      <w:lvlText w:val="•"/>
      <w:lvlJc w:val="left"/>
      <w:pPr>
        <w:ind w:left="5104" w:hanging="359"/>
      </w:pPr>
      <w:rPr>
        <w:rFonts w:hint="default"/>
      </w:rPr>
    </w:lvl>
    <w:lvl w:ilvl="6" w:tplc="E35E3A46">
      <w:numFmt w:val="bullet"/>
      <w:lvlText w:val="•"/>
      <w:lvlJc w:val="left"/>
      <w:pPr>
        <w:ind w:left="6033" w:hanging="359"/>
      </w:pPr>
      <w:rPr>
        <w:rFonts w:hint="default"/>
      </w:rPr>
    </w:lvl>
    <w:lvl w:ilvl="7" w:tplc="1F00CA8E">
      <w:numFmt w:val="bullet"/>
      <w:lvlText w:val="•"/>
      <w:lvlJc w:val="left"/>
      <w:pPr>
        <w:ind w:left="6961" w:hanging="359"/>
      </w:pPr>
      <w:rPr>
        <w:rFonts w:hint="default"/>
      </w:rPr>
    </w:lvl>
    <w:lvl w:ilvl="8" w:tplc="3A60CF12">
      <w:numFmt w:val="bullet"/>
      <w:lvlText w:val="•"/>
      <w:lvlJc w:val="left"/>
      <w:pPr>
        <w:ind w:left="7890" w:hanging="359"/>
      </w:pPr>
      <w:rPr>
        <w:rFonts w:hint="default"/>
      </w:rPr>
    </w:lvl>
  </w:abstractNum>
  <w:num w:numId="1" w16cid:durableId="1206328790">
    <w:abstractNumId w:val="9"/>
  </w:num>
  <w:num w:numId="2" w16cid:durableId="2067290204">
    <w:abstractNumId w:val="13"/>
  </w:num>
  <w:num w:numId="3" w16cid:durableId="2127962138">
    <w:abstractNumId w:val="14"/>
  </w:num>
  <w:num w:numId="4" w16cid:durableId="340352684">
    <w:abstractNumId w:val="5"/>
  </w:num>
  <w:num w:numId="5" w16cid:durableId="28066256">
    <w:abstractNumId w:val="1"/>
  </w:num>
  <w:num w:numId="6" w16cid:durableId="707611085">
    <w:abstractNumId w:val="6"/>
  </w:num>
  <w:num w:numId="7" w16cid:durableId="475875414">
    <w:abstractNumId w:val="11"/>
  </w:num>
  <w:num w:numId="8" w16cid:durableId="119225082">
    <w:abstractNumId w:val="12"/>
  </w:num>
  <w:num w:numId="9" w16cid:durableId="1474568399">
    <w:abstractNumId w:val="3"/>
  </w:num>
  <w:num w:numId="10" w16cid:durableId="524369512">
    <w:abstractNumId w:val="10"/>
  </w:num>
  <w:num w:numId="11" w16cid:durableId="1801530416">
    <w:abstractNumId w:val="15"/>
  </w:num>
  <w:num w:numId="12" w16cid:durableId="547491437">
    <w:abstractNumId w:val="2"/>
  </w:num>
  <w:num w:numId="13" w16cid:durableId="1330526789">
    <w:abstractNumId w:val="0"/>
  </w:num>
  <w:num w:numId="14" w16cid:durableId="1057513112">
    <w:abstractNumId w:val="4"/>
  </w:num>
  <w:num w:numId="15" w16cid:durableId="814488808">
    <w:abstractNumId w:val="7"/>
  </w:num>
  <w:num w:numId="16" w16cid:durableId="332756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17B31"/>
    <w:rsid w:val="00050835"/>
    <w:rsid w:val="000620E1"/>
    <w:rsid w:val="00066FF0"/>
    <w:rsid w:val="000A17F2"/>
    <w:rsid w:val="000B70E8"/>
    <w:rsid w:val="000C2A65"/>
    <w:rsid w:val="00144C57"/>
    <w:rsid w:val="0016549D"/>
    <w:rsid w:val="00165EF3"/>
    <w:rsid w:val="001711D4"/>
    <w:rsid w:val="00186ACA"/>
    <w:rsid w:val="001C79D9"/>
    <w:rsid w:val="0021193C"/>
    <w:rsid w:val="00221AF6"/>
    <w:rsid w:val="00256CBF"/>
    <w:rsid w:val="00284538"/>
    <w:rsid w:val="002C06D9"/>
    <w:rsid w:val="002F2AD0"/>
    <w:rsid w:val="0030538F"/>
    <w:rsid w:val="003137B7"/>
    <w:rsid w:val="003250B1"/>
    <w:rsid w:val="003327C2"/>
    <w:rsid w:val="00334020"/>
    <w:rsid w:val="00337843"/>
    <w:rsid w:val="003430FC"/>
    <w:rsid w:val="00384211"/>
    <w:rsid w:val="003C44AD"/>
    <w:rsid w:val="00413691"/>
    <w:rsid w:val="004177DF"/>
    <w:rsid w:val="004245B2"/>
    <w:rsid w:val="004B09A7"/>
    <w:rsid w:val="004E03BA"/>
    <w:rsid w:val="004E5B58"/>
    <w:rsid w:val="005021D3"/>
    <w:rsid w:val="005369AA"/>
    <w:rsid w:val="0057711E"/>
    <w:rsid w:val="005A533C"/>
    <w:rsid w:val="006057B0"/>
    <w:rsid w:val="00606023"/>
    <w:rsid w:val="00606827"/>
    <w:rsid w:val="0063783B"/>
    <w:rsid w:val="00684F6D"/>
    <w:rsid w:val="006A2F61"/>
    <w:rsid w:val="006A6842"/>
    <w:rsid w:val="006C2BC8"/>
    <w:rsid w:val="007123BC"/>
    <w:rsid w:val="00744CB5"/>
    <w:rsid w:val="00773536"/>
    <w:rsid w:val="007814D4"/>
    <w:rsid w:val="00784A8B"/>
    <w:rsid w:val="007C2CE4"/>
    <w:rsid w:val="007C5724"/>
    <w:rsid w:val="007E5C7A"/>
    <w:rsid w:val="007F1316"/>
    <w:rsid w:val="00804A93"/>
    <w:rsid w:val="00816E96"/>
    <w:rsid w:val="00816FF5"/>
    <w:rsid w:val="00822175"/>
    <w:rsid w:val="008700B4"/>
    <w:rsid w:val="008765F4"/>
    <w:rsid w:val="0088281F"/>
    <w:rsid w:val="008952D8"/>
    <w:rsid w:val="008D63AE"/>
    <w:rsid w:val="008E491E"/>
    <w:rsid w:val="00916185"/>
    <w:rsid w:val="00920CDE"/>
    <w:rsid w:val="00946259"/>
    <w:rsid w:val="0098337E"/>
    <w:rsid w:val="009B4F5D"/>
    <w:rsid w:val="009D0F77"/>
    <w:rsid w:val="009D487B"/>
    <w:rsid w:val="009D6F8E"/>
    <w:rsid w:val="009F25A7"/>
    <w:rsid w:val="00A22F3E"/>
    <w:rsid w:val="00A27BE4"/>
    <w:rsid w:val="00A607C4"/>
    <w:rsid w:val="00A6335E"/>
    <w:rsid w:val="00A7220C"/>
    <w:rsid w:val="00A8685D"/>
    <w:rsid w:val="00AA1B20"/>
    <w:rsid w:val="00AA57CC"/>
    <w:rsid w:val="00AA6D6E"/>
    <w:rsid w:val="00AB45AA"/>
    <w:rsid w:val="00AC0A8C"/>
    <w:rsid w:val="00AC64E3"/>
    <w:rsid w:val="00AD756C"/>
    <w:rsid w:val="00AE1143"/>
    <w:rsid w:val="00AE3488"/>
    <w:rsid w:val="00B1259B"/>
    <w:rsid w:val="00B16774"/>
    <w:rsid w:val="00B25556"/>
    <w:rsid w:val="00B5607A"/>
    <w:rsid w:val="00B57A0F"/>
    <w:rsid w:val="00B60E25"/>
    <w:rsid w:val="00B62D84"/>
    <w:rsid w:val="00B7615E"/>
    <w:rsid w:val="00BE27CC"/>
    <w:rsid w:val="00BF1DAF"/>
    <w:rsid w:val="00C430F8"/>
    <w:rsid w:val="00C70433"/>
    <w:rsid w:val="00C911C8"/>
    <w:rsid w:val="00CB24FD"/>
    <w:rsid w:val="00CB68A8"/>
    <w:rsid w:val="00CF549E"/>
    <w:rsid w:val="00D02513"/>
    <w:rsid w:val="00D106C8"/>
    <w:rsid w:val="00D12F3E"/>
    <w:rsid w:val="00D14D36"/>
    <w:rsid w:val="00D206F4"/>
    <w:rsid w:val="00D228F5"/>
    <w:rsid w:val="00D3052A"/>
    <w:rsid w:val="00D356E6"/>
    <w:rsid w:val="00D61B6B"/>
    <w:rsid w:val="00D87EE6"/>
    <w:rsid w:val="00D914E8"/>
    <w:rsid w:val="00DC3A68"/>
    <w:rsid w:val="00DC75BD"/>
    <w:rsid w:val="00DD6A16"/>
    <w:rsid w:val="00E77E8D"/>
    <w:rsid w:val="00E91F3A"/>
    <w:rsid w:val="00EA17B2"/>
    <w:rsid w:val="00ED3AB9"/>
    <w:rsid w:val="00ED72E8"/>
    <w:rsid w:val="00F074B0"/>
    <w:rsid w:val="00F47201"/>
    <w:rsid w:val="00FA2E9B"/>
    <w:rsid w:val="00FC7373"/>
    <w:rsid w:val="00FC7BCA"/>
    <w:rsid w:val="00FF126E"/>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1"/>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customStyle="1" w:styleId="TableParagraph">
    <w:name w:val="Table Paragraph"/>
    <w:basedOn w:val="Normal"/>
    <w:uiPriority w:val="1"/>
    <w:qFormat/>
    <w:rsid w:val="00916185"/>
    <w:pPr>
      <w:widowControl w:val="0"/>
      <w:autoSpaceDE w:val="0"/>
      <w:autoSpaceDN w:val="0"/>
      <w:spacing w:after="0" w:line="240" w:lineRule="auto"/>
    </w:pPr>
    <w:rPr>
      <w:rFonts w:ascii="Calibri" w:eastAsia="Calibri" w:hAnsi="Calibri" w:cs="Calibri"/>
      <w:lang w:val="en-US"/>
    </w:rPr>
  </w:style>
  <w:style w:type="paragraph" w:styleId="BodyText">
    <w:name w:val="Body Text"/>
    <w:basedOn w:val="Normal"/>
    <w:link w:val="BodyTextChar"/>
    <w:uiPriority w:val="1"/>
    <w:qFormat/>
    <w:rsid w:val="00606023"/>
    <w:pPr>
      <w:widowControl w:val="0"/>
      <w:autoSpaceDE w:val="0"/>
      <w:autoSpaceDN w:val="0"/>
      <w:spacing w:before="8"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60602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B9654500D74850A43CBF2CB4D84591"/>
        <w:category>
          <w:name w:val="General"/>
          <w:gallery w:val="placeholder"/>
        </w:category>
        <w:types>
          <w:type w:val="bbPlcHdr"/>
        </w:types>
        <w:behaviors>
          <w:behavior w:val="content"/>
        </w:behaviors>
        <w:guid w:val="{D0C80542-2F26-4F31-8469-75A970360F6F}"/>
      </w:docPartPr>
      <w:docPartBody>
        <w:p w:rsidR="00BF3EA7" w:rsidRDefault="001A7EAA" w:rsidP="001A7EAA">
          <w:pPr>
            <w:pStyle w:val="18B9654500D74850A43CBF2CB4D84591"/>
          </w:pPr>
          <w:r w:rsidRPr="005D6CE0">
            <w:rPr>
              <w:rStyle w:val="PlaceholderText"/>
            </w:rPr>
            <w:t>Choose an item.</w:t>
          </w:r>
        </w:p>
      </w:docPartBody>
    </w:docPart>
    <w:docPart>
      <w:docPartPr>
        <w:name w:val="1A12E07149844D1EA7CB5E74EDE7055E"/>
        <w:category>
          <w:name w:val="General"/>
          <w:gallery w:val="placeholder"/>
        </w:category>
        <w:types>
          <w:type w:val="bbPlcHdr"/>
        </w:types>
        <w:behaviors>
          <w:behavior w:val="content"/>
        </w:behaviors>
        <w:guid w:val="{B693E2C8-8161-4C96-8E5D-4AD456129EA9}"/>
      </w:docPartPr>
      <w:docPartBody>
        <w:p w:rsidR="00BF3EA7" w:rsidRDefault="001A7EAA" w:rsidP="001A7EAA">
          <w:pPr>
            <w:pStyle w:val="1A12E07149844D1EA7CB5E74EDE7055E"/>
          </w:pPr>
          <w:r w:rsidRPr="002714AC">
            <w:rPr>
              <w:rStyle w:val="PlaceholderText"/>
              <w:highlight w:val="yellow"/>
            </w:rPr>
            <w:t>Choose an item.</w:t>
          </w:r>
        </w:p>
      </w:docPartBody>
    </w:docPart>
    <w:docPart>
      <w:docPartPr>
        <w:name w:val="5250C5D6CB234CCBA0FEF9E15CD2BACB"/>
        <w:category>
          <w:name w:val="General"/>
          <w:gallery w:val="placeholder"/>
        </w:category>
        <w:types>
          <w:type w:val="bbPlcHdr"/>
        </w:types>
        <w:behaviors>
          <w:behavior w:val="content"/>
        </w:behaviors>
        <w:guid w:val="{9645FA18-AC44-4DC7-8DE8-B643DFCAE8AA}"/>
      </w:docPartPr>
      <w:docPartBody>
        <w:p w:rsidR="00BF3EA7" w:rsidRDefault="001A7EAA" w:rsidP="001A7EAA">
          <w:pPr>
            <w:pStyle w:val="5250C5D6CB234CCBA0FEF9E15CD2BACB"/>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070A49"/>
    <w:rsid w:val="001A7EAA"/>
    <w:rsid w:val="001C79D9"/>
    <w:rsid w:val="002C06D9"/>
    <w:rsid w:val="002C2E1F"/>
    <w:rsid w:val="00413691"/>
    <w:rsid w:val="006057B0"/>
    <w:rsid w:val="006629E9"/>
    <w:rsid w:val="00700BC3"/>
    <w:rsid w:val="008233C2"/>
    <w:rsid w:val="00B07EAA"/>
    <w:rsid w:val="00B12C91"/>
    <w:rsid w:val="00B57A0F"/>
    <w:rsid w:val="00BF3EA7"/>
    <w:rsid w:val="00CF7668"/>
    <w:rsid w:val="00ED3AB9"/>
    <w:rsid w:val="00F07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EAA"/>
    <w:rPr>
      <w:color w:val="808080"/>
    </w:rPr>
  </w:style>
  <w:style w:type="paragraph" w:customStyle="1" w:styleId="18B9654500D74850A43CBF2CB4D84591">
    <w:name w:val="18B9654500D74850A43CBF2CB4D84591"/>
    <w:rsid w:val="001A7EAA"/>
  </w:style>
  <w:style w:type="paragraph" w:customStyle="1" w:styleId="1A12E07149844D1EA7CB5E74EDE7055E">
    <w:name w:val="1A12E07149844D1EA7CB5E74EDE7055E"/>
    <w:rsid w:val="001A7EAA"/>
  </w:style>
  <w:style w:type="paragraph" w:customStyle="1" w:styleId="63E085B1EF274A9BABEADBD555BA02DA">
    <w:name w:val="63E085B1EF274A9BABEADBD555BA02DA"/>
    <w:rsid w:val="001A7EAA"/>
  </w:style>
  <w:style w:type="paragraph" w:customStyle="1" w:styleId="5250C5D6CB234CCBA0FEF9E15CD2BACB">
    <w:name w:val="5250C5D6CB234CCBA0FEF9E15CD2BACB"/>
    <w:rsid w:val="001A7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Value>
      <Value>10</Value>
      <Value>34</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2026-03-31T13:00:00+00:00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k106685318534771ac3cee8ed8f1146b>
    <Alt_x002e_ReviewDateNotificationStatus xmlns="6aa70ce1-676d-4d75-b4ae-4971af5bd1c2" xsi:nil="true"/>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s>
    </hd032cf129744d2399b5239bb8160499>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AlternateReviewDate_x0028_Forselecteddocumentsonly_x0029_ xmlns="6aa70ce1-676d-4d75-b4ae-4971af5bd1c2" xsi:nil="true"/>
    <ReviewDate xmlns="fa638a55-4ff4-41e4-b738-ff19757cbf71">2022-06-22T14:00:00+00:00</ReviewDate>
    <kfae54f45e4f42458f58b288e1639c8f xmlns="fa638a55-4ff4-41e4-b738-ff19757cbf71">
      <Terms xmlns="http://schemas.microsoft.com/office/infopath/2007/PartnerControls"/>
    </kfae54f45e4f42458f58b288e1639c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4" ma:contentTypeDescription="" ma:contentTypeScope="" ma:versionID="44dfd518e339d2fcd1503847b21ae87d">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767f4f2081a4f588a4fadeacf4b29af0"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4:AlternateReviewDate_x0028_Forselecteddocumentsonly_x0029_" minOccurs="0"/>
                <xsd:element ref="ns4:Alt_x002e_ReviewDateNotificationStatus"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3:d17f825f36234524bb9c266a36020aa1" minOccurs="0"/>
                <xsd:element ref="ns1:_ip_UnifiedCompliancePolicyProperties" minOccurs="0"/>
                <xsd:element ref="ns1:_ip_UnifiedCompliancePolicyUIAction" minOccurs="0"/>
                <xsd:element ref="ns3:kfae54f45e4f42458f58b288e1639c8f"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ma:readOnly="false">
      <xsd:simpleType>
        <xsd:restriction base="dms:Note"/>
      </xsd:simpleType>
    </xsd:element>
    <xsd:element name="_ip_UnifiedCompliancePolicyUIAction" ma:index="5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nillable="true" ma:taxonomy="true" ma:internalName="k106685318534771ac3cee8ed8f1146b" ma:taxonomyFieldName="RoleResponsible" ma:displayName="Document Owner" ma:readOnly="false"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element name="d17f825f36234524bb9c266a36020aa1" ma:index="47"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51"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readOnly="false" ma:percentage="FALSE">
      <xsd:simpleType>
        <xsd:restriction base="dms:Number"/>
      </xsd:simpleType>
    </xsd:element>
    <xsd:element name="NotificationStatus" ma:index="16" nillable="true" ma:displayName="Notification Status" ma:format="Dropdown" ma:internalName="NotificationStatus" ma:readOnly="false">
      <xsd:simpleType>
        <xsd:restriction base="dms:Choice">
          <xsd:enumeration value="Notified"/>
          <xsd:enumeration value="Contact Unavailable"/>
        </xsd:restriction>
      </xsd:simpleType>
    </xsd:element>
    <xsd:element name="AlternateReviewDate_x0028_Forselecteddocumentsonly_x0029_" ma:index="18" nillable="true" ma:displayName="Alternate Review Date" ma:format="DateOnly" ma:internalName="AlternateReviewDate_x0028_Forselecteddocumentsonly_x0029_" ma:readOnly="false">
      <xsd:simpleType>
        <xsd:restriction base="dms:DateTime"/>
      </xsd:simpleType>
    </xsd:element>
    <xsd:element name="Alt_x002e_ReviewDateNotificationStatus" ma:index="19" nillable="true" ma:displayName="Alt. Review Date Notification Status" ma:format="Dropdown" ma:internalName="Alt_x002e_ReviewDateNotificationStatus" ma:readOnly="false">
      <xsd:simpleType>
        <xsd:restriction base="dms:Choice">
          <xsd:enumeration value="Notified"/>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2.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3.xml><?xml version="1.0" encoding="utf-8"?>
<ds:datastoreItem xmlns:ds="http://schemas.openxmlformats.org/officeDocument/2006/customXml" ds:itemID="{A45DAF56-181E-4EEA-9DA0-BF216A0C2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69852-E4BD-4B7B-AB30-C368AB07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Leona Grant</cp:lastModifiedBy>
  <cp:revision>2</cp:revision>
  <dcterms:created xsi:type="dcterms:W3CDTF">2026-07-02T12:44:00Z</dcterms:created>
  <dcterms:modified xsi:type="dcterms:W3CDTF">2026-07-02T12:44:00Z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