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87"/>
        <w:gridCol w:w="2188"/>
        <w:gridCol w:w="242"/>
        <w:gridCol w:w="5205"/>
        <w:gridCol w:w="3227"/>
      </w:tblGrid>
      <w:tr w:rsidR="00966D01" w:rsidRPr="003D7809" w14:paraId="7018A4BF" w14:textId="77777777" w:rsidTr="00976D23">
        <w:trPr>
          <w:gridAfter w:val="3"/>
          <w:wAfter w:w="8674" w:type="dxa"/>
        </w:trPr>
        <w:tc>
          <w:tcPr>
            <w:tcW w:w="1843" w:type="dxa"/>
            <w:vAlign w:val="center"/>
          </w:tcPr>
          <w:p w14:paraId="43D50B0F" w14:textId="77777777" w:rsidR="002714AC" w:rsidRPr="003D7809" w:rsidRDefault="002714AC" w:rsidP="00976D23">
            <w:pPr>
              <w:spacing w:before="60" w:after="60"/>
              <w:ind w:right="-51"/>
              <w:rPr>
                <w:b/>
              </w:rPr>
            </w:pPr>
            <w:r w:rsidRPr="003D7809">
              <w:rPr>
                <w:b/>
              </w:rPr>
              <w:t>POSITION:</w:t>
            </w:r>
          </w:p>
        </w:tc>
        <w:sdt>
          <w:sdtPr>
            <w:rPr>
              <w:b/>
              <w:bCs/>
              <w:color w:val="FF0000"/>
            </w:rPr>
            <w:id w:val="-15624517"/>
            <w:placeholder>
              <w:docPart w:val="DefaultPlaceholder_-1854013440"/>
            </w:placeholder>
            <w:text/>
          </w:sdtPr>
          <w:sdtContent>
            <w:tc>
              <w:tcPr>
                <w:tcW w:w="2775" w:type="dxa"/>
                <w:gridSpan w:val="2"/>
                <w:vAlign w:val="center"/>
              </w:tcPr>
              <w:p w14:paraId="5F162865" w14:textId="073919D2" w:rsidR="002714AC" w:rsidRPr="00E7468C" w:rsidRDefault="00B8452B" w:rsidP="12BBAF3D">
                <w:pPr>
                  <w:spacing w:before="60" w:after="60"/>
                  <w:rPr>
                    <w:b/>
                    <w:bCs/>
                  </w:rPr>
                </w:pPr>
                <w:r w:rsidRPr="12BBAF3D">
                  <w:rPr>
                    <w:b/>
                    <w:bCs/>
                  </w:rPr>
                  <w:t>Frontyard Youth Worker – Initial Assessment and Planning</w:t>
                </w:r>
              </w:p>
            </w:tc>
          </w:sdtContent>
        </w:sdt>
      </w:tr>
      <w:tr w:rsidR="00966D01" w:rsidRPr="003D7809" w14:paraId="5478C985" w14:textId="77777777" w:rsidTr="00976D23">
        <w:trPr>
          <w:gridAfter w:val="3"/>
          <w:wAfter w:w="8674" w:type="dxa"/>
        </w:trPr>
        <w:tc>
          <w:tcPr>
            <w:tcW w:w="1843" w:type="dxa"/>
            <w:vAlign w:val="center"/>
          </w:tcPr>
          <w:p w14:paraId="7C752F77" w14:textId="77777777" w:rsidR="002714AC" w:rsidRPr="003D7809" w:rsidRDefault="002714AC" w:rsidP="004F7C8E">
            <w:pPr>
              <w:spacing w:before="60" w:after="60"/>
              <w:rPr>
                <w:b/>
              </w:rPr>
            </w:pPr>
            <w:r w:rsidRPr="003D7809">
              <w:rPr>
                <w:b/>
              </w:rPr>
              <w:t>REPORTS TO:</w:t>
            </w:r>
          </w:p>
        </w:tc>
        <w:sdt>
          <w:sdtPr>
            <w:rPr>
              <w:b/>
              <w:color w:val="FF0000"/>
            </w:rPr>
            <w:id w:val="-1779402401"/>
            <w:placeholder>
              <w:docPart w:val="DefaultPlaceholder_-1854013440"/>
            </w:placeholder>
            <w:text/>
          </w:sdtPr>
          <w:sdtContent>
            <w:tc>
              <w:tcPr>
                <w:tcW w:w="2775" w:type="dxa"/>
                <w:gridSpan w:val="2"/>
                <w:vAlign w:val="center"/>
              </w:tcPr>
              <w:p w14:paraId="36AAE0A4" w14:textId="65764825" w:rsidR="002714AC" w:rsidRPr="003D7809" w:rsidRDefault="0077579C" w:rsidP="12BBAF3D">
                <w:pPr>
                  <w:spacing w:before="60" w:after="60"/>
                  <w:rPr>
                    <w:b/>
                    <w:bCs/>
                  </w:rPr>
                </w:pPr>
                <w:r w:rsidRPr="12BBAF3D">
                  <w:rPr>
                    <w:b/>
                    <w:bCs/>
                  </w:rPr>
                  <w:t>Team Leader – Frontyard Youth Service</w:t>
                </w:r>
              </w:p>
            </w:tc>
          </w:sdtContent>
        </w:sdt>
      </w:tr>
      <w:tr w:rsidR="00966D01" w:rsidRPr="003D7809" w14:paraId="0EE5FFAB" w14:textId="77777777" w:rsidTr="00976D23">
        <w:trPr>
          <w:gridAfter w:val="3"/>
          <w:wAfter w:w="8674" w:type="dxa"/>
        </w:trPr>
        <w:tc>
          <w:tcPr>
            <w:tcW w:w="1843" w:type="dxa"/>
            <w:vAlign w:val="center"/>
          </w:tcPr>
          <w:p w14:paraId="43CE50DE" w14:textId="746A9F4D" w:rsidR="002714AC" w:rsidRPr="003D7809" w:rsidRDefault="002714AC" w:rsidP="004F7C8E">
            <w:pPr>
              <w:spacing w:before="60" w:after="60"/>
              <w:rPr>
                <w:b/>
              </w:rPr>
            </w:pPr>
            <w:r w:rsidRPr="003D7809">
              <w:rPr>
                <w:b/>
                <w:bCs/>
              </w:rPr>
              <w:t xml:space="preserve">DATE </w:t>
            </w:r>
            <w:sdt>
              <w:sdtPr>
                <w:rPr>
                  <w:b/>
                  <w:bCs/>
                </w:rPr>
                <w:id w:val="-975066367"/>
                <w:placeholder>
                  <w:docPart w:val="D341AB102A1D448B822B9672E6B1D24D"/>
                </w:placeholder>
                <w:comboBox>
                  <w:listItem w:value="Choose an item."/>
                  <w:listItem w:displayText="UPDATED" w:value="UPDATED"/>
                  <w:listItem w:displayText="CREATED" w:value="CREATED"/>
                </w:comboBox>
              </w:sdtPr>
              <w:sdtContent>
                <w:r w:rsidR="00836193">
                  <w:rPr>
                    <w:b/>
                    <w:bCs/>
                  </w:rPr>
                  <w:t>UPDATED</w:t>
                </w:r>
              </w:sdtContent>
            </w:sdt>
            <w:r w:rsidRPr="003D7809">
              <w:rPr>
                <w:b/>
                <w:bCs/>
              </w:rPr>
              <w:t>:</w:t>
            </w:r>
          </w:p>
        </w:tc>
        <w:sdt>
          <w:sdtPr>
            <w:rPr>
              <w:b/>
            </w:rPr>
            <w:id w:val="-635333291"/>
            <w:placeholder>
              <w:docPart w:val="DefaultPlaceholder_-1854013440"/>
            </w:placeholder>
            <w:text/>
          </w:sdtPr>
          <w:sdtContent>
            <w:tc>
              <w:tcPr>
                <w:tcW w:w="2775" w:type="dxa"/>
                <w:gridSpan w:val="2"/>
                <w:vAlign w:val="center"/>
              </w:tcPr>
              <w:p w14:paraId="5D011DED" w14:textId="27D528C6" w:rsidR="002714AC" w:rsidRPr="003D7809" w:rsidRDefault="00976D23" w:rsidP="12BBAF3D">
                <w:pPr>
                  <w:spacing w:before="60" w:after="60"/>
                  <w:rPr>
                    <w:b/>
                    <w:bCs/>
                  </w:rPr>
                </w:pPr>
                <w:r>
                  <w:rPr>
                    <w:b/>
                  </w:rPr>
                  <w:t>July 2024</w:t>
                </w:r>
              </w:p>
            </w:tc>
          </w:sdtContent>
        </w:sdt>
      </w:tr>
      <w:tr w:rsidR="00966D01" w:rsidRPr="003D7809" w14:paraId="67AA8F3A" w14:textId="77777777" w:rsidTr="00976D23">
        <w:trPr>
          <w:gridAfter w:val="1"/>
          <w:wAfter w:w="3227" w:type="dxa"/>
        </w:trPr>
        <w:tc>
          <w:tcPr>
            <w:tcW w:w="10065" w:type="dxa"/>
            <w:gridSpan w:val="5"/>
            <w:shd w:val="clear" w:color="auto" w:fill="D9D9D9" w:themeFill="background1" w:themeFillShade="D9"/>
          </w:tcPr>
          <w:p w14:paraId="288DEC2F" w14:textId="77777777" w:rsidR="002714AC" w:rsidRPr="003D7809" w:rsidRDefault="002714AC" w:rsidP="002714AC">
            <w:pPr>
              <w:spacing w:before="120" w:after="120"/>
              <w:rPr>
                <w:b/>
              </w:rPr>
            </w:pPr>
            <w:r w:rsidRPr="003D7809">
              <w:rPr>
                <w:b/>
              </w:rPr>
              <w:t>ORGANISATIONAL ENVIRONMENT</w:t>
            </w:r>
          </w:p>
        </w:tc>
      </w:tr>
      <w:tr w:rsidR="00966D01" w:rsidRPr="003D7809" w14:paraId="69D58F4C" w14:textId="77777777" w:rsidTr="00976D23">
        <w:trPr>
          <w:gridAfter w:val="1"/>
          <w:wAfter w:w="3227" w:type="dxa"/>
        </w:trPr>
        <w:tc>
          <w:tcPr>
            <w:tcW w:w="10065" w:type="dxa"/>
            <w:gridSpan w:val="5"/>
          </w:tcPr>
          <w:p w14:paraId="1545A134" w14:textId="77777777" w:rsidR="00B91301" w:rsidRPr="003D7809" w:rsidRDefault="00B91301" w:rsidP="00B91301">
            <w:pPr>
              <w:jc w:val="both"/>
              <w:rPr>
                <w:sz w:val="6"/>
              </w:rPr>
            </w:pPr>
          </w:p>
          <w:p w14:paraId="2B460868" w14:textId="7A7D65F2" w:rsidR="00B91301" w:rsidRPr="003D7809" w:rsidRDefault="00B91301" w:rsidP="00B91301">
            <w:pPr>
              <w:jc w:val="both"/>
            </w:pPr>
            <w:r w:rsidRPr="003D7809">
              <w:t>Melbourne City Mission</w:t>
            </w:r>
            <w:r w:rsidR="009A50DF">
              <w:t xml:space="preserve"> (MCM)</w:t>
            </w:r>
            <w:r w:rsidRPr="003D7809">
              <w:t xml:space="preserve"> is a leader and innovator in the provision of services to the community. Established in 1854, Melbourne City Mission is a non-denominational organisation that supports thousands of Victorian people and communities to overcome barriers and disrupt disadvantage to live their life, their way.  </w:t>
            </w:r>
          </w:p>
          <w:p w14:paraId="38BD4051" w14:textId="7C721C8D" w:rsidR="00B91301" w:rsidRPr="003D7809" w:rsidRDefault="00F3206C" w:rsidP="00F3206C">
            <w:pPr>
              <w:tabs>
                <w:tab w:val="left" w:pos="3780"/>
              </w:tabs>
              <w:jc w:val="both"/>
            </w:pPr>
            <w:r>
              <w:tab/>
            </w:r>
          </w:p>
          <w:p w14:paraId="4F5948A7" w14:textId="77777777" w:rsidR="00B91301" w:rsidRPr="003D7809" w:rsidRDefault="00B91301" w:rsidP="00B91301">
            <w:pPr>
              <w:jc w:val="both"/>
            </w:pPr>
            <w:r w:rsidRPr="003D7809">
              <w:t xml:space="preserve">As a service provider Melbourne City Mission’s work is focussed on supporting people to take charge of their own lives and participate fully in community life. Melbourne City Mission’s service profile </w:t>
            </w:r>
            <w:proofErr w:type="gramStart"/>
            <w:r w:rsidRPr="003D7809">
              <w:t>includes:</w:t>
            </w:r>
            <w:proofErr w:type="gramEnd"/>
            <w:r w:rsidRPr="003D7809">
              <w:t xml:space="preserve"> Children, Youth, Adult and Family; Disability; Employment, Education and Training; Homelessness; Justice; and Palliative Care.  </w:t>
            </w:r>
          </w:p>
          <w:p w14:paraId="2F4517B8" w14:textId="77777777" w:rsidR="00B91301" w:rsidRPr="003D7809" w:rsidRDefault="00B91301" w:rsidP="00B91301">
            <w:pPr>
              <w:jc w:val="both"/>
            </w:pPr>
          </w:p>
          <w:p w14:paraId="08ABBAA6" w14:textId="77777777" w:rsidR="002714AC" w:rsidRPr="003D7809" w:rsidRDefault="00B91301" w:rsidP="00B91301">
            <w:pPr>
              <w:jc w:val="both"/>
            </w:pPr>
            <w:r w:rsidRPr="003D7809">
              <w:t>As a social change agent Melbourne City Mission advocates for social policy change and works across all sectors in seeking to achieve sustainable outcomes for communities experiencing disadvantage.</w:t>
            </w:r>
          </w:p>
          <w:p w14:paraId="3F242CC0" w14:textId="77777777" w:rsidR="00B91301" w:rsidRPr="003D7809" w:rsidRDefault="00B91301" w:rsidP="00B91301">
            <w:pPr>
              <w:jc w:val="both"/>
              <w:rPr>
                <w:sz w:val="6"/>
              </w:rPr>
            </w:pPr>
          </w:p>
        </w:tc>
      </w:tr>
      <w:tr w:rsidR="00966D01" w:rsidRPr="003D7809" w14:paraId="05F75B5E" w14:textId="77777777" w:rsidTr="00976D23">
        <w:trPr>
          <w:gridAfter w:val="1"/>
          <w:wAfter w:w="3227" w:type="dxa"/>
        </w:trPr>
        <w:tc>
          <w:tcPr>
            <w:tcW w:w="10065" w:type="dxa"/>
            <w:gridSpan w:val="5"/>
            <w:shd w:val="clear" w:color="auto" w:fill="D9D9D9" w:themeFill="background1" w:themeFillShade="D9"/>
          </w:tcPr>
          <w:p w14:paraId="40E756BD" w14:textId="77777777" w:rsidR="002714AC" w:rsidRPr="003D7809" w:rsidRDefault="002714AC" w:rsidP="002714AC">
            <w:pPr>
              <w:spacing w:before="120" w:after="120"/>
            </w:pPr>
            <w:r w:rsidRPr="003D7809">
              <w:rPr>
                <w:b/>
              </w:rPr>
              <w:t>JOB CONTEXT</w:t>
            </w:r>
          </w:p>
        </w:tc>
      </w:tr>
      <w:tr w:rsidR="00966D01" w:rsidRPr="00836193" w14:paraId="6044B088" w14:textId="77777777" w:rsidTr="00976D23">
        <w:trPr>
          <w:gridAfter w:val="1"/>
          <w:wAfter w:w="3227" w:type="dxa"/>
        </w:trPr>
        <w:tc>
          <w:tcPr>
            <w:tcW w:w="10065" w:type="dxa"/>
            <w:gridSpan w:val="5"/>
          </w:tcPr>
          <w:p w14:paraId="7D78DC4B" w14:textId="77777777" w:rsidR="00ED7307" w:rsidRPr="00836193" w:rsidRDefault="00ED7307" w:rsidP="0072695D">
            <w:pPr>
              <w:jc w:val="both"/>
              <w:rPr>
                <w:sz w:val="6"/>
              </w:rPr>
            </w:pPr>
          </w:p>
          <w:p w14:paraId="2B815944" w14:textId="2AC402D5" w:rsidR="009A25A2" w:rsidRDefault="009A25A2" w:rsidP="009A25A2">
            <w:pPr>
              <w:pStyle w:val="TableParagraph"/>
              <w:kinsoku w:val="0"/>
              <w:overflowPunct w:val="0"/>
              <w:spacing w:before="1"/>
              <w:ind w:right="105"/>
              <w:jc w:val="both"/>
              <w:rPr>
                <w:sz w:val="22"/>
                <w:szCs w:val="22"/>
              </w:rPr>
            </w:pPr>
            <w:r>
              <w:rPr>
                <w:sz w:val="22"/>
                <w:szCs w:val="22"/>
              </w:rPr>
              <w:t>The Homelessness</w:t>
            </w:r>
            <w:r w:rsidR="00535369">
              <w:rPr>
                <w:sz w:val="22"/>
                <w:szCs w:val="22"/>
              </w:rPr>
              <w:t xml:space="preserve"> and</w:t>
            </w:r>
            <w:r>
              <w:rPr>
                <w:sz w:val="22"/>
                <w:szCs w:val="22"/>
              </w:rPr>
              <w:t xml:space="preserve"> Family Services division supports people experiencing, or at risk of homelessness,</w:t>
            </w:r>
            <w:r>
              <w:rPr>
                <w:spacing w:val="-14"/>
                <w:sz w:val="22"/>
                <w:szCs w:val="22"/>
              </w:rPr>
              <w:t xml:space="preserve"> </w:t>
            </w:r>
            <w:r>
              <w:rPr>
                <w:sz w:val="22"/>
                <w:szCs w:val="22"/>
              </w:rPr>
              <w:t>people</w:t>
            </w:r>
            <w:r>
              <w:rPr>
                <w:spacing w:val="-15"/>
                <w:sz w:val="22"/>
                <w:szCs w:val="22"/>
              </w:rPr>
              <w:t xml:space="preserve"> </w:t>
            </w:r>
            <w:r>
              <w:rPr>
                <w:sz w:val="22"/>
                <w:szCs w:val="22"/>
              </w:rPr>
              <w:t>involved</w:t>
            </w:r>
            <w:r>
              <w:rPr>
                <w:spacing w:val="-15"/>
                <w:sz w:val="22"/>
                <w:szCs w:val="22"/>
              </w:rPr>
              <w:t xml:space="preserve"> </w:t>
            </w:r>
            <w:r>
              <w:rPr>
                <w:sz w:val="22"/>
                <w:szCs w:val="22"/>
              </w:rPr>
              <w:t>in</w:t>
            </w:r>
            <w:r>
              <w:rPr>
                <w:spacing w:val="-15"/>
                <w:sz w:val="22"/>
                <w:szCs w:val="22"/>
              </w:rPr>
              <w:t xml:space="preserve"> </w:t>
            </w:r>
            <w:r>
              <w:rPr>
                <w:sz w:val="22"/>
                <w:szCs w:val="22"/>
              </w:rPr>
              <w:t>the</w:t>
            </w:r>
            <w:r>
              <w:rPr>
                <w:spacing w:val="-15"/>
                <w:sz w:val="22"/>
                <w:szCs w:val="22"/>
              </w:rPr>
              <w:t xml:space="preserve"> </w:t>
            </w:r>
            <w:r>
              <w:rPr>
                <w:sz w:val="22"/>
                <w:szCs w:val="22"/>
              </w:rPr>
              <w:t>justice</w:t>
            </w:r>
            <w:r>
              <w:rPr>
                <w:spacing w:val="-15"/>
                <w:sz w:val="22"/>
                <w:szCs w:val="22"/>
              </w:rPr>
              <w:t xml:space="preserve"> </w:t>
            </w:r>
            <w:r>
              <w:rPr>
                <w:sz w:val="22"/>
                <w:szCs w:val="22"/>
              </w:rPr>
              <w:t>system</w:t>
            </w:r>
            <w:r>
              <w:rPr>
                <w:spacing w:val="-15"/>
                <w:sz w:val="22"/>
                <w:szCs w:val="22"/>
              </w:rPr>
              <w:t xml:space="preserve"> </w:t>
            </w:r>
            <w:r>
              <w:rPr>
                <w:sz w:val="22"/>
                <w:szCs w:val="22"/>
              </w:rPr>
              <w:t>and</w:t>
            </w:r>
            <w:r>
              <w:rPr>
                <w:spacing w:val="-15"/>
                <w:sz w:val="22"/>
                <w:szCs w:val="22"/>
              </w:rPr>
              <w:t xml:space="preserve"> </w:t>
            </w:r>
            <w:r>
              <w:rPr>
                <w:sz w:val="22"/>
                <w:szCs w:val="22"/>
              </w:rPr>
              <w:t>families</w:t>
            </w:r>
            <w:r>
              <w:rPr>
                <w:spacing w:val="-14"/>
                <w:sz w:val="22"/>
                <w:szCs w:val="22"/>
              </w:rPr>
              <w:t xml:space="preserve"> </w:t>
            </w:r>
            <w:r>
              <w:rPr>
                <w:sz w:val="22"/>
                <w:szCs w:val="22"/>
              </w:rPr>
              <w:t>at</w:t>
            </w:r>
            <w:r>
              <w:rPr>
                <w:spacing w:val="-14"/>
                <w:sz w:val="22"/>
                <w:szCs w:val="22"/>
              </w:rPr>
              <w:t xml:space="preserve"> </w:t>
            </w:r>
            <w:r>
              <w:rPr>
                <w:sz w:val="22"/>
                <w:szCs w:val="22"/>
              </w:rPr>
              <w:t>risk</w:t>
            </w:r>
            <w:r>
              <w:rPr>
                <w:spacing w:val="-15"/>
                <w:sz w:val="22"/>
                <w:szCs w:val="22"/>
              </w:rPr>
              <w:t xml:space="preserve"> </w:t>
            </w:r>
            <w:r>
              <w:rPr>
                <w:sz w:val="22"/>
                <w:szCs w:val="22"/>
              </w:rPr>
              <w:t>of</w:t>
            </w:r>
            <w:r>
              <w:rPr>
                <w:spacing w:val="-15"/>
                <w:sz w:val="22"/>
                <w:szCs w:val="22"/>
              </w:rPr>
              <w:t xml:space="preserve"> </w:t>
            </w:r>
            <w:r>
              <w:rPr>
                <w:sz w:val="22"/>
                <w:szCs w:val="22"/>
              </w:rPr>
              <w:t>poorer</w:t>
            </w:r>
            <w:r>
              <w:rPr>
                <w:spacing w:val="-15"/>
                <w:sz w:val="22"/>
                <w:szCs w:val="22"/>
              </w:rPr>
              <w:t xml:space="preserve"> </w:t>
            </w:r>
            <w:r>
              <w:rPr>
                <w:sz w:val="22"/>
                <w:szCs w:val="22"/>
              </w:rPr>
              <w:t>outcomes</w:t>
            </w:r>
            <w:r>
              <w:rPr>
                <w:spacing w:val="-14"/>
                <w:sz w:val="22"/>
                <w:szCs w:val="22"/>
              </w:rPr>
              <w:t xml:space="preserve"> </w:t>
            </w:r>
            <w:r>
              <w:rPr>
                <w:sz w:val="22"/>
                <w:szCs w:val="22"/>
              </w:rPr>
              <w:t>and</w:t>
            </w:r>
            <w:r>
              <w:rPr>
                <w:spacing w:val="-15"/>
                <w:sz w:val="22"/>
                <w:szCs w:val="22"/>
              </w:rPr>
              <w:t xml:space="preserve"> </w:t>
            </w:r>
            <w:r>
              <w:rPr>
                <w:sz w:val="22"/>
                <w:szCs w:val="22"/>
              </w:rPr>
              <w:t>progression to greater forms of disadvantage. The division provides a range of services aimed to prevent or reduce the impacts of homelessness, incarceration, and family cycles of disadvantage through provision of evidence based, high quality, effective</w:t>
            </w:r>
            <w:r>
              <w:rPr>
                <w:spacing w:val="-20"/>
                <w:sz w:val="22"/>
                <w:szCs w:val="22"/>
              </w:rPr>
              <w:t xml:space="preserve"> </w:t>
            </w:r>
            <w:r>
              <w:rPr>
                <w:sz w:val="22"/>
                <w:szCs w:val="22"/>
              </w:rPr>
              <w:t>interventions.</w:t>
            </w:r>
          </w:p>
          <w:p w14:paraId="1C4A5B59" w14:textId="77777777" w:rsidR="009A25A2" w:rsidRDefault="009A25A2" w:rsidP="009A25A2">
            <w:pPr>
              <w:pStyle w:val="TableParagraph"/>
              <w:kinsoku w:val="0"/>
              <w:overflowPunct w:val="0"/>
              <w:spacing w:before="11"/>
              <w:ind w:left="0"/>
              <w:rPr>
                <w:rFonts w:ascii="Times New Roman" w:hAnsi="Times New Roman" w:cs="Times New Roman"/>
                <w:sz w:val="32"/>
                <w:szCs w:val="32"/>
              </w:rPr>
            </w:pPr>
          </w:p>
          <w:p w14:paraId="6B9F3068" w14:textId="77777777" w:rsidR="009A25A2" w:rsidRDefault="009A25A2" w:rsidP="009A25A2">
            <w:pPr>
              <w:pStyle w:val="TableParagraph"/>
              <w:kinsoku w:val="0"/>
              <w:overflowPunct w:val="0"/>
              <w:jc w:val="both"/>
              <w:rPr>
                <w:sz w:val="22"/>
                <w:szCs w:val="22"/>
              </w:rPr>
            </w:pPr>
            <w:r>
              <w:rPr>
                <w:sz w:val="22"/>
                <w:szCs w:val="22"/>
              </w:rPr>
              <w:t>The Homelessness, Justice &amp; Family Services division consists of five conceptual domains:</w:t>
            </w:r>
          </w:p>
          <w:p w14:paraId="55110622" w14:textId="77777777" w:rsidR="009A25A2" w:rsidRDefault="009A25A2" w:rsidP="009A25A2">
            <w:pPr>
              <w:pStyle w:val="TableParagraph"/>
              <w:numPr>
                <w:ilvl w:val="0"/>
                <w:numId w:val="13"/>
              </w:numPr>
              <w:tabs>
                <w:tab w:val="left" w:pos="828"/>
              </w:tabs>
              <w:kinsoku w:val="0"/>
              <w:overflowPunct w:val="0"/>
              <w:spacing w:before="56"/>
              <w:rPr>
                <w:sz w:val="22"/>
                <w:szCs w:val="22"/>
              </w:rPr>
            </w:pPr>
            <w:proofErr w:type="gramStart"/>
            <w:r>
              <w:rPr>
                <w:sz w:val="22"/>
                <w:szCs w:val="22"/>
              </w:rPr>
              <w:t>Accommodation;</w:t>
            </w:r>
            <w:proofErr w:type="gramEnd"/>
          </w:p>
          <w:p w14:paraId="0925260A" w14:textId="77777777" w:rsidR="009A25A2" w:rsidRDefault="009A25A2" w:rsidP="009A25A2">
            <w:pPr>
              <w:pStyle w:val="TableParagraph"/>
              <w:numPr>
                <w:ilvl w:val="0"/>
                <w:numId w:val="13"/>
              </w:numPr>
              <w:tabs>
                <w:tab w:val="left" w:pos="828"/>
              </w:tabs>
              <w:kinsoku w:val="0"/>
              <w:overflowPunct w:val="0"/>
              <w:spacing w:before="55"/>
              <w:rPr>
                <w:sz w:val="22"/>
                <w:szCs w:val="22"/>
              </w:rPr>
            </w:pPr>
            <w:r>
              <w:rPr>
                <w:sz w:val="22"/>
                <w:szCs w:val="22"/>
              </w:rPr>
              <w:t>Youth and Family</w:t>
            </w:r>
            <w:r>
              <w:rPr>
                <w:spacing w:val="-17"/>
                <w:sz w:val="22"/>
                <w:szCs w:val="22"/>
              </w:rPr>
              <w:t xml:space="preserve"> </w:t>
            </w:r>
            <w:proofErr w:type="gramStart"/>
            <w:r>
              <w:rPr>
                <w:sz w:val="22"/>
                <w:szCs w:val="22"/>
              </w:rPr>
              <w:t>Homelessness;</w:t>
            </w:r>
            <w:proofErr w:type="gramEnd"/>
          </w:p>
          <w:p w14:paraId="7FC243D1" w14:textId="7F4FB88F" w:rsidR="009A25A2" w:rsidRPr="00535369" w:rsidRDefault="009A25A2" w:rsidP="00535369">
            <w:pPr>
              <w:pStyle w:val="TableParagraph"/>
              <w:numPr>
                <w:ilvl w:val="0"/>
                <w:numId w:val="13"/>
              </w:numPr>
              <w:tabs>
                <w:tab w:val="left" w:pos="828"/>
              </w:tabs>
              <w:kinsoku w:val="0"/>
              <w:overflowPunct w:val="0"/>
              <w:spacing w:before="55"/>
              <w:rPr>
                <w:sz w:val="22"/>
                <w:szCs w:val="22"/>
              </w:rPr>
            </w:pPr>
            <w:r>
              <w:rPr>
                <w:sz w:val="22"/>
                <w:szCs w:val="22"/>
              </w:rPr>
              <w:t>Frontyard Youth</w:t>
            </w:r>
            <w:r>
              <w:rPr>
                <w:spacing w:val="-14"/>
                <w:sz w:val="22"/>
                <w:szCs w:val="22"/>
              </w:rPr>
              <w:t xml:space="preserve"> </w:t>
            </w:r>
            <w:proofErr w:type="gramStart"/>
            <w:r>
              <w:rPr>
                <w:sz w:val="22"/>
                <w:szCs w:val="22"/>
              </w:rPr>
              <w:t>Services;</w:t>
            </w:r>
            <w:proofErr w:type="gramEnd"/>
          </w:p>
          <w:p w14:paraId="5AB09472" w14:textId="77777777" w:rsidR="009A25A2" w:rsidRDefault="009A25A2" w:rsidP="009A25A2">
            <w:pPr>
              <w:pStyle w:val="TableParagraph"/>
              <w:numPr>
                <w:ilvl w:val="0"/>
                <w:numId w:val="13"/>
              </w:numPr>
              <w:tabs>
                <w:tab w:val="left" w:pos="828"/>
              </w:tabs>
              <w:kinsoku w:val="0"/>
              <w:overflowPunct w:val="0"/>
              <w:spacing w:before="55"/>
              <w:rPr>
                <w:sz w:val="22"/>
                <w:szCs w:val="22"/>
              </w:rPr>
            </w:pPr>
            <w:r>
              <w:rPr>
                <w:sz w:val="22"/>
                <w:szCs w:val="22"/>
              </w:rPr>
              <w:t>Family</w:t>
            </w:r>
            <w:r>
              <w:rPr>
                <w:spacing w:val="-9"/>
                <w:sz w:val="22"/>
                <w:szCs w:val="22"/>
              </w:rPr>
              <w:t xml:space="preserve"> </w:t>
            </w:r>
            <w:r>
              <w:rPr>
                <w:sz w:val="22"/>
                <w:szCs w:val="22"/>
              </w:rPr>
              <w:t>Services.</w:t>
            </w:r>
          </w:p>
          <w:p w14:paraId="433BCC6E" w14:textId="77777777" w:rsidR="009A25A2" w:rsidRDefault="009A25A2" w:rsidP="009A25A2">
            <w:pPr>
              <w:pStyle w:val="TableParagraph"/>
              <w:kinsoku w:val="0"/>
              <w:overflowPunct w:val="0"/>
              <w:spacing w:before="4"/>
              <w:ind w:left="0"/>
              <w:rPr>
                <w:rFonts w:ascii="Times New Roman" w:hAnsi="Times New Roman" w:cs="Times New Roman"/>
                <w:sz w:val="23"/>
                <w:szCs w:val="23"/>
              </w:rPr>
            </w:pPr>
          </w:p>
          <w:p w14:paraId="681E6AD4" w14:textId="77777777" w:rsidR="009A25A2" w:rsidRDefault="009A25A2" w:rsidP="009A25A2">
            <w:pPr>
              <w:pStyle w:val="TableParagraph"/>
              <w:kinsoku w:val="0"/>
              <w:overflowPunct w:val="0"/>
              <w:ind w:left="108" w:right="105"/>
              <w:jc w:val="both"/>
              <w:rPr>
                <w:sz w:val="22"/>
                <w:szCs w:val="22"/>
              </w:rPr>
            </w:pPr>
            <w:r>
              <w:rPr>
                <w:sz w:val="22"/>
                <w:szCs w:val="22"/>
              </w:rPr>
              <w:t xml:space="preserve">Frontyard Youth Services is a specialist youth service providing a range of multidisciplinary programs to meet the holistic needs of young people aged between 12 and 25 years who are at risk or experiencing homelessness. Frontyard aims to support young people to meet their physical, </w:t>
            </w:r>
            <w:proofErr w:type="gramStart"/>
            <w:r>
              <w:rPr>
                <w:sz w:val="22"/>
                <w:szCs w:val="22"/>
              </w:rPr>
              <w:t>emotional</w:t>
            </w:r>
            <w:proofErr w:type="gramEnd"/>
            <w:r>
              <w:rPr>
                <w:sz w:val="22"/>
                <w:szCs w:val="22"/>
              </w:rPr>
              <w:t xml:space="preserve"> and social needs and to develop pathways out of homelessness. Many of the services at Frontyard work with young people across greater Melbourne and throughout Victoria.</w:t>
            </w:r>
          </w:p>
          <w:p w14:paraId="71F5432B" w14:textId="77777777" w:rsidR="009A25A2" w:rsidRDefault="009A25A2" w:rsidP="009A25A2">
            <w:pPr>
              <w:pStyle w:val="TableParagraph"/>
              <w:kinsoku w:val="0"/>
              <w:overflowPunct w:val="0"/>
              <w:spacing w:before="2"/>
              <w:ind w:left="0"/>
              <w:rPr>
                <w:rFonts w:ascii="Times New Roman" w:hAnsi="Times New Roman" w:cs="Times New Roman"/>
                <w:sz w:val="23"/>
                <w:szCs w:val="23"/>
              </w:rPr>
            </w:pPr>
          </w:p>
          <w:p w14:paraId="42682263" w14:textId="63010964" w:rsidR="009A25A2" w:rsidRDefault="009A25A2" w:rsidP="00836193">
            <w:pPr>
              <w:contextualSpacing/>
              <w:jc w:val="both"/>
              <w:rPr>
                <w:rStyle w:val="Emphasis"/>
                <w:i w:val="0"/>
              </w:rPr>
            </w:pPr>
            <w:proofErr w:type="spellStart"/>
            <w:r>
              <w:t>Frontyard’s</w:t>
            </w:r>
            <w:proofErr w:type="spellEnd"/>
            <w:r>
              <w:t xml:space="preserve"> support model includes a suite of primary and allied health, specialist housing, assertive outreach,</w:t>
            </w:r>
            <w:r>
              <w:rPr>
                <w:spacing w:val="-9"/>
              </w:rPr>
              <w:t xml:space="preserve"> </w:t>
            </w:r>
            <w:r>
              <w:t>therapeutic</w:t>
            </w:r>
            <w:r>
              <w:rPr>
                <w:spacing w:val="-10"/>
              </w:rPr>
              <w:t xml:space="preserve"> </w:t>
            </w:r>
            <w:r>
              <w:t>supports,</w:t>
            </w:r>
            <w:r>
              <w:rPr>
                <w:spacing w:val="-9"/>
              </w:rPr>
              <w:t xml:space="preserve"> </w:t>
            </w:r>
            <w:r>
              <w:t>early</w:t>
            </w:r>
            <w:r>
              <w:rPr>
                <w:spacing w:val="-10"/>
              </w:rPr>
              <w:t xml:space="preserve"> </w:t>
            </w:r>
            <w:r>
              <w:t>intervention</w:t>
            </w:r>
            <w:r>
              <w:rPr>
                <w:spacing w:val="-10"/>
              </w:rPr>
              <w:t xml:space="preserve"> </w:t>
            </w:r>
            <w:r>
              <w:t>&amp;</w:t>
            </w:r>
            <w:r>
              <w:rPr>
                <w:spacing w:val="-10"/>
              </w:rPr>
              <w:t xml:space="preserve"> </w:t>
            </w:r>
            <w:r>
              <w:t>prevention</w:t>
            </w:r>
            <w:r>
              <w:rPr>
                <w:spacing w:val="-10"/>
              </w:rPr>
              <w:t xml:space="preserve"> </w:t>
            </w:r>
            <w:r>
              <w:t>services,</w:t>
            </w:r>
            <w:r>
              <w:rPr>
                <w:spacing w:val="-9"/>
              </w:rPr>
              <w:t xml:space="preserve"> </w:t>
            </w:r>
            <w:r>
              <w:t>legal,</w:t>
            </w:r>
            <w:r>
              <w:rPr>
                <w:spacing w:val="-9"/>
              </w:rPr>
              <w:t xml:space="preserve"> </w:t>
            </w:r>
            <w:r>
              <w:t>education</w:t>
            </w:r>
            <w:r>
              <w:rPr>
                <w:spacing w:val="-10"/>
              </w:rPr>
              <w:t xml:space="preserve"> </w:t>
            </w:r>
            <w:r>
              <w:t>and</w:t>
            </w:r>
            <w:r>
              <w:rPr>
                <w:spacing w:val="-9"/>
              </w:rPr>
              <w:t xml:space="preserve"> </w:t>
            </w:r>
            <w:r>
              <w:t>employment support.</w:t>
            </w:r>
            <w:r>
              <w:rPr>
                <w:spacing w:val="-13"/>
              </w:rPr>
              <w:t xml:space="preserve"> </w:t>
            </w:r>
            <w:r>
              <w:t>Additionally,</w:t>
            </w:r>
            <w:r>
              <w:rPr>
                <w:spacing w:val="-13"/>
              </w:rPr>
              <w:t xml:space="preserve"> </w:t>
            </w:r>
            <w:proofErr w:type="spellStart"/>
            <w:r>
              <w:t>Frontyard’s</w:t>
            </w:r>
            <w:proofErr w:type="spellEnd"/>
            <w:r>
              <w:rPr>
                <w:spacing w:val="-13"/>
              </w:rPr>
              <w:t xml:space="preserve"> </w:t>
            </w:r>
            <w:r>
              <w:t>18</w:t>
            </w:r>
            <w:r>
              <w:rPr>
                <w:spacing w:val="-13"/>
              </w:rPr>
              <w:t xml:space="preserve"> </w:t>
            </w:r>
            <w:r>
              <w:t>bed</w:t>
            </w:r>
            <w:r>
              <w:rPr>
                <w:spacing w:val="-13"/>
              </w:rPr>
              <w:t xml:space="preserve"> </w:t>
            </w:r>
            <w:r>
              <w:t>crisis</w:t>
            </w:r>
            <w:r>
              <w:rPr>
                <w:spacing w:val="-13"/>
              </w:rPr>
              <w:t xml:space="preserve"> </w:t>
            </w:r>
            <w:r>
              <w:t>accommodation</w:t>
            </w:r>
            <w:r>
              <w:rPr>
                <w:spacing w:val="-13"/>
              </w:rPr>
              <w:t xml:space="preserve"> </w:t>
            </w:r>
            <w:r>
              <w:t>operates</w:t>
            </w:r>
            <w:r>
              <w:rPr>
                <w:spacing w:val="-13"/>
              </w:rPr>
              <w:t xml:space="preserve"> </w:t>
            </w:r>
            <w:r>
              <w:t>24/7</w:t>
            </w:r>
            <w:r>
              <w:rPr>
                <w:spacing w:val="-13"/>
              </w:rPr>
              <w:t xml:space="preserve"> </w:t>
            </w:r>
            <w:r>
              <w:t>and</w:t>
            </w:r>
            <w:r>
              <w:rPr>
                <w:spacing w:val="-13"/>
              </w:rPr>
              <w:t xml:space="preserve"> </w:t>
            </w:r>
            <w:r>
              <w:t>provides</w:t>
            </w:r>
            <w:r>
              <w:rPr>
                <w:spacing w:val="-12"/>
              </w:rPr>
              <w:t xml:space="preserve"> </w:t>
            </w:r>
            <w:r>
              <w:t>higher</w:t>
            </w:r>
            <w:r>
              <w:rPr>
                <w:spacing w:val="-13"/>
              </w:rPr>
              <w:t xml:space="preserve"> </w:t>
            </w:r>
            <w:r>
              <w:t xml:space="preserve">intensity supports, including enhanced mental health, drug and alcohol, and therapeutic supports, to respond   and creatively engage those young people with the most complex </w:t>
            </w:r>
            <w:proofErr w:type="gramStart"/>
            <w:r>
              <w:t>barriers</w:t>
            </w:r>
            <w:proofErr w:type="gramEnd"/>
          </w:p>
          <w:p w14:paraId="46415EA3" w14:textId="5217516C" w:rsidR="00836193" w:rsidRPr="00836193" w:rsidRDefault="00B8452B" w:rsidP="00836193">
            <w:pPr>
              <w:contextualSpacing/>
              <w:jc w:val="both"/>
              <w:rPr>
                <w:rStyle w:val="Emphasis"/>
                <w:i w:val="0"/>
              </w:rPr>
            </w:pPr>
            <w:r w:rsidRPr="00976D23">
              <w:rPr>
                <w:rStyle w:val="Emphasis"/>
                <w:i w:val="0"/>
              </w:rPr>
              <w:lastRenderedPageBreak/>
              <w:t xml:space="preserve">Frontyard </w:t>
            </w:r>
            <w:r w:rsidR="00836193" w:rsidRPr="00836193">
              <w:rPr>
                <w:rStyle w:val="Emphasis"/>
                <w:i w:val="0"/>
              </w:rPr>
              <w:t xml:space="preserve">Youth Support Service is one of the many integrated services located at Frontyard. </w:t>
            </w:r>
            <w:r w:rsidR="009A25A2">
              <w:rPr>
                <w:rStyle w:val="Emphasis"/>
                <w:i w:val="0"/>
              </w:rPr>
              <w:t xml:space="preserve">Frontyard </w:t>
            </w:r>
            <w:r w:rsidR="00836193" w:rsidRPr="00836193">
              <w:rPr>
                <w:rStyle w:val="Emphasis"/>
                <w:i w:val="0"/>
              </w:rPr>
              <w:t xml:space="preserve">Youth Support Service </w:t>
            </w:r>
            <w:r w:rsidR="009A25A2">
              <w:rPr>
                <w:rStyle w:val="Emphasis"/>
                <w:i w:val="0"/>
              </w:rPr>
              <w:t xml:space="preserve">provides </w:t>
            </w:r>
            <w:r w:rsidR="009A25A2">
              <w:t>high quality intake services and care coordination to all young people presenting to Frontyard, creating a safe and welcoming space where young people can access the support they need.</w:t>
            </w:r>
            <w:r w:rsidR="009A25A2">
              <w:rPr>
                <w:rStyle w:val="Emphasis"/>
                <w:i w:val="0"/>
              </w:rPr>
              <w:t xml:space="preserve">  This includes completing assessments</w:t>
            </w:r>
            <w:r w:rsidR="00836193" w:rsidRPr="00836193">
              <w:rPr>
                <w:rStyle w:val="Emphasis"/>
                <w:i w:val="0"/>
              </w:rPr>
              <w:t xml:space="preserve"> for young people requiring assistance from the Homelessness Service System. </w:t>
            </w:r>
            <w:r w:rsidR="009A25A2">
              <w:rPr>
                <w:rStyle w:val="Emphasis"/>
                <w:i w:val="0"/>
              </w:rPr>
              <w:t xml:space="preserve">Frontyard </w:t>
            </w:r>
            <w:r w:rsidR="00836193" w:rsidRPr="00836193">
              <w:rPr>
                <w:rStyle w:val="Emphasis"/>
                <w:i w:val="0"/>
              </w:rPr>
              <w:t xml:space="preserve">Youth Support provides initial assessment and planning and supported referrals into housing and other support related programs. </w:t>
            </w:r>
            <w:r w:rsidR="009A25A2">
              <w:rPr>
                <w:rStyle w:val="Emphasis"/>
                <w:i w:val="0"/>
              </w:rPr>
              <w:t xml:space="preserve">Frontyard </w:t>
            </w:r>
            <w:r w:rsidR="00836193" w:rsidRPr="00836193">
              <w:rPr>
                <w:rStyle w:val="Emphasis"/>
                <w:i w:val="0"/>
              </w:rPr>
              <w:t>Youth Support is complimented by an Intensive Support Work program that delivers short-term intensive case-management for young people with multiple and complex needs.</w:t>
            </w:r>
          </w:p>
          <w:p w14:paraId="54D85BF8" w14:textId="77777777" w:rsidR="00836193" w:rsidRPr="00836193" w:rsidRDefault="00836193" w:rsidP="00836193">
            <w:pPr>
              <w:contextualSpacing/>
              <w:rPr>
                <w:rFonts w:eastAsia="Arial Unicode MS"/>
                <w:color w:val="000000"/>
                <w:szCs w:val="20"/>
              </w:rPr>
            </w:pPr>
          </w:p>
          <w:p w14:paraId="0B4D213F" w14:textId="5A1691EE" w:rsidR="00836193" w:rsidRPr="00836193" w:rsidRDefault="00836193" w:rsidP="00836193">
            <w:pPr>
              <w:contextualSpacing/>
              <w:jc w:val="both"/>
              <w:rPr>
                <w:iCs/>
              </w:rPr>
            </w:pPr>
            <w:r w:rsidRPr="00836193">
              <w:rPr>
                <w:rStyle w:val="Emphasis"/>
                <w:i w:val="0"/>
              </w:rPr>
              <w:t xml:space="preserve">This role sits within Melbourne City Mission’s Homelessness and Justice Division and plays a key role in supporting the initial </w:t>
            </w:r>
            <w:r w:rsidR="009A25A2">
              <w:rPr>
                <w:rStyle w:val="Emphasis"/>
                <w:i w:val="0"/>
              </w:rPr>
              <w:t xml:space="preserve">intake, </w:t>
            </w:r>
            <w:proofErr w:type="gramStart"/>
            <w:r w:rsidRPr="00836193">
              <w:rPr>
                <w:rStyle w:val="Emphasis"/>
                <w:i w:val="0"/>
              </w:rPr>
              <w:t>assessment</w:t>
            </w:r>
            <w:proofErr w:type="gramEnd"/>
            <w:r w:rsidRPr="00836193">
              <w:rPr>
                <w:rStyle w:val="Emphasis"/>
                <w:i w:val="0"/>
              </w:rPr>
              <w:t xml:space="preserve"> and planning systems</w:t>
            </w:r>
            <w:r w:rsidR="009A25A2">
              <w:rPr>
                <w:rStyle w:val="Emphasis"/>
                <w:i w:val="0"/>
              </w:rPr>
              <w:t xml:space="preserve"> within the Frontyard Integrated Model.</w:t>
            </w:r>
          </w:p>
          <w:p w14:paraId="6C7F0737" w14:textId="77777777" w:rsidR="00ED7307" w:rsidRPr="00836193" w:rsidRDefault="00ED7307" w:rsidP="0072695D">
            <w:pPr>
              <w:jc w:val="both"/>
              <w:rPr>
                <w:sz w:val="6"/>
              </w:rPr>
            </w:pPr>
          </w:p>
        </w:tc>
      </w:tr>
      <w:tr w:rsidR="00966D01" w:rsidRPr="003D7809" w14:paraId="00F6DF7E" w14:textId="77777777" w:rsidTr="00976D23">
        <w:trPr>
          <w:gridAfter w:val="1"/>
          <w:wAfter w:w="3227" w:type="dxa"/>
        </w:trPr>
        <w:tc>
          <w:tcPr>
            <w:tcW w:w="10065" w:type="dxa"/>
            <w:gridSpan w:val="5"/>
            <w:shd w:val="clear" w:color="auto" w:fill="D9D9D9" w:themeFill="background1" w:themeFillShade="D9"/>
          </w:tcPr>
          <w:p w14:paraId="46352C72" w14:textId="77777777" w:rsidR="002714AC" w:rsidRPr="00836193" w:rsidRDefault="002714AC" w:rsidP="002714AC">
            <w:pPr>
              <w:spacing w:before="120" w:after="120"/>
              <w:rPr>
                <w:b/>
                <w:i/>
              </w:rPr>
            </w:pPr>
            <w:r w:rsidRPr="00836193">
              <w:rPr>
                <w:b/>
                <w:i/>
              </w:rPr>
              <w:lastRenderedPageBreak/>
              <w:t>JOB PURPOSE</w:t>
            </w:r>
          </w:p>
        </w:tc>
      </w:tr>
      <w:tr w:rsidR="00966D01" w:rsidRPr="003D7809" w14:paraId="5446ACFB" w14:textId="77777777" w:rsidTr="00976D23">
        <w:trPr>
          <w:gridAfter w:val="1"/>
          <w:wAfter w:w="3227" w:type="dxa"/>
        </w:trPr>
        <w:tc>
          <w:tcPr>
            <w:tcW w:w="10065" w:type="dxa"/>
            <w:gridSpan w:val="5"/>
          </w:tcPr>
          <w:p w14:paraId="19E8A298" w14:textId="77777777" w:rsidR="00B91301" w:rsidRPr="00836193" w:rsidRDefault="00B91301" w:rsidP="0072695D">
            <w:pPr>
              <w:rPr>
                <w:i/>
                <w:sz w:val="6"/>
                <w:szCs w:val="12"/>
                <w:highlight w:val="yellow"/>
              </w:rPr>
            </w:pPr>
          </w:p>
          <w:p w14:paraId="0A662900" w14:textId="5C7475A3" w:rsidR="00836193" w:rsidRPr="00687A99" w:rsidRDefault="00000000" w:rsidP="00836193">
            <w:pPr>
              <w:contextualSpacing/>
              <w:rPr>
                <w:rFonts w:eastAsia="Arial Unicode MS"/>
                <w:i/>
                <w:iCs/>
              </w:rPr>
            </w:pPr>
            <w:sdt>
              <w:sdtPr>
                <w:rPr>
                  <w:i/>
                </w:rPr>
                <w:alias w:val="Type here"/>
                <w:tag w:val="Type here"/>
                <w:id w:val="1417054230"/>
                <w:placeholder>
                  <w:docPart w:val="DefaultPlaceholder_-1854013440"/>
                </w:placeholder>
                <w15:color w:val="FF0000"/>
              </w:sdtPr>
              <w:sdtEndPr>
                <w:rPr>
                  <w:rStyle w:val="Emphasis"/>
                  <w:rFonts w:eastAsia="Arial Unicode MS"/>
                  <w:i w:val="0"/>
                  <w:iCs/>
                </w:rPr>
              </w:sdtEndPr>
              <w:sdtContent>
                <w:r w:rsidR="00836193" w:rsidRPr="00687A99">
                  <w:rPr>
                    <w:rStyle w:val="Emphasis"/>
                    <w:rFonts w:eastAsia="Arial Unicode MS"/>
                    <w:i w:val="0"/>
                  </w:rPr>
                  <w:t xml:space="preserve">To </w:t>
                </w:r>
              </w:sdtContent>
            </w:sdt>
            <w:r w:rsidR="00836193" w:rsidRPr="00687A99">
              <w:rPr>
                <w:rStyle w:val="Emphasis"/>
                <w:rFonts w:eastAsia="Arial Unicode MS"/>
                <w:i w:val="0"/>
              </w:rPr>
              <w:t xml:space="preserve">provide high quality </w:t>
            </w:r>
            <w:r w:rsidR="00EE374E" w:rsidRPr="00687A99">
              <w:t>intake services and care coordination to all young people presenting to Frontyard, creat</w:t>
            </w:r>
            <w:r w:rsidR="002924CD" w:rsidRPr="00687A99">
              <w:t>ing</w:t>
            </w:r>
            <w:r w:rsidR="00EE374E" w:rsidRPr="00687A99">
              <w:t xml:space="preserve"> a safe and welcoming space where young people can access the support they need.</w:t>
            </w:r>
            <w:r w:rsidR="002924CD" w:rsidRPr="00687A99">
              <w:t xml:space="preserve"> This will include completing initial assessment and planning, delivering living skills programs and interim support </w:t>
            </w:r>
            <w:r w:rsidR="00836193" w:rsidRPr="00687A99">
              <w:rPr>
                <w:rStyle w:val="Emphasis"/>
                <w:rFonts w:eastAsia="Arial Unicode MS"/>
                <w:i w:val="0"/>
              </w:rPr>
              <w:t>to all young people presenting to Frontyard who are homeless and require holistic support to achieve their goals.</w:t>
            </w:r>
          </w:p>
          <w:p w14:paraId="2F90778A" w14:textId="2E2CDEA5" w:rsidR="00B91301" w:rsidRPr="00836193" w:rsidRDefault="00B91301" w:rsidP="00001129">
            <w:pPr>
              <w:rPr>
                <w:i/>
                <w:sz w:val="6"/>
                <w:szCs w:val="12"/>
                <w:highlight w:val="yellow"/>
              </w:rPr>
            </w:pPr>
          </w:p>
        </w:tc>
      </w:tr>
      <w:tr w:rsidR="00966D01" w:rsidRPr="003D7809" w14:paraId="26621082" w14:textId="77777777" w:rsidTr="00976D23">
        <w:trPr>
          <w:gridAfter w:val="1"/>
          <w:wAfter w:w="3227" w:type="dxa"/>
        </w:trPr>
        <w:tc>
          <w:tcPr>
            <w:tcW w:w="10065" w:type="dxa"/>
            <w:gridSpan w:val="5"/>
            <w:shd w:val="clear" w:color="auto" w:fill="D9D9D9" w:themeFill="background1" w:themeFillShade="D9"/>
          </w:tcPr>
          <w:p w14:paraId="3666F216" w14:textId="77777777" w:rsidR="002714AC" w:rsidRPr="003D7809" w:rsidRDefault="002714AC" w:rsidP="002714AC">
            <w:pPr>
              <w:spacing w:before="120" w:after="120"/>
              <w:rPr>
                <w:b/>
              </w:rPr>
            </w:pPr>
            <w:r w:rsidRPr="003D7809">
              <w:rPr>
                <w:b/>
              </w:rPr>
              <w:t>JOB OBJECTIVES</w:t>
            </w:r>
          </w:p>
        </w:tc>
      </w:tr>
      <w:tr w:rsidR="00966D01" w:rsidRPr="003D7809" w14:paraId="7663858F" w14:textId="77777777" w:rsidTr="00976D23">
        <w:trPr>
          <w:gridAfter w:val="1"/>
          <w:wAfter w:w="3227" w:type="dxa"/>
        </w:trPr>
        <w:tc>
          <w:tcPr>
            <w:tcW w:w="10065" w:type="dxa"/>
            <w:gridSpan w:val="5"/>
          </w:tcPr>
          <w:p w14:paraId="4826AF08" w14:textId="06A06B6C" w:rsidR="00E33FF1" w:rsidRPr="00E33FF1" w:rsidRDefault="002714AC" w:rsidP="12BBAF3D">
            <w:pPr>
              <w:spacing w:before="60" w:after="60"/>
              <w:jc w:val="both"/>
              <w:rPr>
                <w:b/>
                <w:bCs/>
                <w:color w:val="000000" w:themeColor="text1"/>
                <w:lang w:eastAsia="en-AU"/>
              </w:rPr>
            </w:pPr>
            <w:r w:rsidRPr="12BBAF3D">
              <w:rPr>
                <w:b/>
                <w:bCs/>
                <w:lang w:eastAsia="en-AU"/>
              </w:rPr>
              <w:t>Duties of this role may include but are not limited to the following:</w:t>
            </w:r>
          </w:p>
          <w:p w14:paraId="0F158E84" w14:textId="5B8AACE7" w:rsidR="00E33FF1" w:rsidRPr="00687A99" w:rsidRDefault="00E33FF1" w:rsidP="12BBAF3D">
            <w:pPr>
              <w:pStyle w:val="TableParagraph"/>
              <w:numPr>
                <w:ilvl w:val="0"/>
                <w:numId w:val="6"/>
              </w:numPr>
              <w:tabs>
                <w:tab w:val="left" w:pos="468"/>
              </w:tabs>
              <w:kinsoku w:val="0"/>
              <w:overflowPunct w:val="0"/>
              <w:spacing w:before="52" w:line="285" w:lineRule="auto"/>
              <w:ind w:right="345"/>
              <w:rPr>
                <w:sz w:val="22"/>
                <w:szCs w:val="22"/>
              </w:rPr>
            </w:pPr>
            <w:r w:rsidRPr="12BBAF3D">
              <w:rPr>
                <w:sz w:val="22"/>
                <w:szCs w:val="22"/>
              </w:rPr>
              <w:t xml:space="preserve">    </w:t>
            </w:r>
            <w:r w:rsidR="005670F3" w:rsidRPr="12BBAF3D">
              <w:rPr>
                <w:sz w:val="22"/>
                <w:szCs w:val="22"/>
              </w:rPr>
              <w:t xml:space="preserve">Support the intake space by creating a welcoming, client friendly and equitable </w:t>
            </w:r>
            <w:proofErr w:type="gramStart"/>
            <w:r w:rsidR="005670F3" w:rsidRPr="12BBAF3D">
              <w:rPr>
                <w:sz w:val="22"/>
                <w:szCs w:val="22"/>
              </w:rPr>
              <w:t>space</w:t>
            </w:r>
            <w:proofErr w:type="gramEnd"/>
            <w:r w:rsidRPr="12BBAF3D">
              <w:rPr>
                <w:sz w:val="22"/>
                <w:szCs w:val="22"/>
              </w:rPr>
              <w:t xml:space="preserve"> </w:t>
            </w:r>
          </w:p>
          <w:p w14:paraId="490911CE" w14:textId="59C2538B" w:rsidR="00E33FF1" w:rsidRPr="00687A99" w:rsidRDefault="00E33FF1" w:rsidP="12BBAF3D">
            <w:pPr>
              <w:pStyle w:val="TableParagraph"/>
              <w:numPr>
                <w:ilvl w:val="0"/>
                <w:numId w:val="6"/>
              </w:numPr>
              <w:tabs>
                <w:tab w:val="left" w:pos="468"/>
              </w:tabs>
              <w:kinsoku w:val="0"/>
              <w:overflowPunct w:val="0"/>
              <w:spacing w:before="1"/>
              <w:rPr>
                <w:sz w:val="22"/>
                <w:szCs w:val="22"/>
              </w:rPr>
            </w:pPr>
            <w:r w:rsidRPr="12BBAF3D">
              <w:rPr>
                <w:sz w:val="22"/>
                <w:szCs w:val="22"/>
              </w:rPr>
              <w:t xml:space="preserve">     Monitor</w:t>
            </w:r>
            <w:r w:rsidR="005670F3" w:rsidRPr="12BBAF3D">
              <w:rPr>
                <w:sz w:val="22"/>
                <w:szCs w:val="22"/>
              </w:rPr>
              <w:t xml:space="preserve">, assess and proactively respond, ensuring safety and comfort of </w:t>
            </w:r>
            <w:r w:rsidRPr="12BBAF3D">
              <w:rPr>
                <w:sz w:val="22"/>
                <w:szCs w:val="22"/>
              </w:rPr>
              <w:t>all</w:t>
            </w:r>
            <w:r w:rsidRPr="12BBAF3D">
              <w:rPr>
                <w:spacing w:val="-4"/>
                <w:sz w:val="22"/>
                <w:szCs w:val="22"/>
              </w:rPr>
              <w:t xml:space="preserve"> </w:t>
            </w:r>
            <w:r w:rsidRPr="12BBAF3D">
              <w:rPr>
                <w:sz w:val="22"/>
                <w:szCs w:val="22"/>
              </w:rPr>
              <w:t>young</w:t>
            </w:r>
            <w:r w:rsidRPr="12BBAF3D">
              <w:rPr>
                <w:spacing w:val="-2"/>
                <w:sz w:val="22"/>
                <w:szCs w:val="22"/>
              </w:rPr>
              <w:t xml:space="preserve"> </w:t>
            </w:r>
            <w:r w:rsidRPr="12BBAF3D">
              <w:rPr>
                <w:sz w:val="22"/>
                <w:szCs w:val="22"/>
              </w:rPr>
              <w:t>people</w:t>
            </w:r>
            <w:r w:rsidRPr="12BBAF3D">
              <w:rPr>
                <w:spacing w:val="-4"/>
                <w:sz w:val="22"/>
                <w:szCs w:val="22"/>
              </w:rPr>
              <w:t xml:space="preserve"> </w:t>
            </w:r>
            <w:r w:rsidRPr="12BBAF3D">
              <w:rPr>
                <w:sz w:val="22"/>
                <w:szCs w:val="22"/>
              </w:rPr>
              <w:t>visiting</w:t>
            </w:r>
            <w:r w:rsidRPr="12BBAF3D">
              <w:rPr>
                <w:spacing w:val="-4"/>
                <w:sz w:val="22"/>
                <w:szCs w:val="22"/>
              </w:rPr>
              <w:t xml:space="preserve"> </w:t>
            </w:r>
            <w:r w:rsidRPr="12BBAF3D">
              <w:rPr>
                <w:sz w:val="22"/>
                <w:szCs w:val="22"/>
              </w:rPr>
              <w:t>the</w:t>
            </w:r>
            <w:r w:rsidRPr="12BBAF3D">
              <w:rPr>
                <w:spacing w:val="-4"/>
                <w:sz w:val="22"/>
                <w:szCs w:val="22"/>
              </w:rPr>
              <w:t xml:space="preserve"> </w:t>
            </w:r>
            <w:r w:rsidRPr="12BBAF3D">
              <w:rPr>
                <w:sz w:val="22"/>
                <w:szCs w:val="22"/>
              </w:rPr>
              <w:t>service.</w:t>
            </w:r>
          </w:p>
          <w:p w14:paraId="7BFCD9FC" w14:textId="4A0686B5" w:rsidR="00E33FF1" w:rsidRPr="00687A99" w:rsidRDefault="00E33FF1" w:rsidP="12BBAF3D">
            <w:pPr>
              <w:pStyle w:val="TableParagraph"/>
              <w:numPr>
                <w:ilvl w:val="0"/>
                <w:numId w:val="6"/>
              </w:numPr>
              <w:tabs>
                <w:tab w:val="left" w:pos="468"/>
              </w:tabs>
              <w:kinsoku w:val="0"/>
              <w:overflowPunct w:val="0"/>
              <w:spacing w:before="52"/>
              <w:rPr>
                <w:sz w:val="22"/>
                <w:szCs w:val="22"/>
              </w:rPr>
            </w:pPr>
            <w:r w:rsidRPr="12BBAF3D">
              <w:rPr>
                <w:sz w:val="22"/>
                <w:szCs w:val="22"/>
              </w:rPr>
              <w:t xml:space="preserve">     Assist</w:t>
            </w:r>
            <w:r w:rsidRPr="12BBAF3D">
              <w:rPr>
                <w:spacing w:val="-4"/>
                <w:sz w:val="22"/>
                <w:szCs w:val="22"/>
              </w:rPr>
              <w:t xml:space="preserve"> </w:t>
            </w:r>
            <w:r w:rsidRPr="12BBAF3D">
              <w:rPr>
                <w:sz w:val="22"/>
                <w:szCs w:val="22"/>
              </w:rPr>
              <w:t>young</w:t>
            </w:r>
            <w:r w:rsidRPr="12BBAF3D">
              <w:rPr>
                <w:spacing w:val="-3"/>
                <w:sz w:val="22"/>
                <w:szCs w:val="22"/>
              </w:rPr>
              <w:t xml:space="preserve"> </w:t>
            </w:r>
            <w:r w:rsidRPr="12BBAF3D">
              <w:rPr>
                <w:sz w:val="22"/>
                <w:szCs w:val="22"/>
              </w:rPr>
              <w:t>people</w:t>
            </w:r>
            <w:r w:rsidRPr="12BBAF3D">
              <w:rPr>
                <w:spacing w:val="-3"/>
                <w:sz w:val="22"/>
                <w:szCs w:val="22"/>
              </w:rPr>
              <w:t xml:space="preserve"> </w:t>
            </w:r>
            <w:r w:rsidRPr="12BBAF3D">
              <w:rPr>
                <w:sz w:val="22"/>
                <w:szCs w:val="22"/>
              </w:rPr>
              <w:t>to</w:t>
            </w:r>
            <w:r w:rsidRPr="12BBAF3D">
              <w:rPr>
                <w:spacing w:val="-3"/>
                <w:sz w:val="22"/>
                <w:szCs w:val="22"/>
              </w:rPr>
              <w:t xml:space="preserve"> </w:t>
            </w:r>
            <w:r w:rsidRPr="12BBAF3D">
              <w:rPr>
                <w:sz w:val="22"/>
                <w:szCs w:val="22"/>
              </w:rPr>
              <w:t>identify</w:t>
            </w:r>
            <w:r w:rsidRPr="12BBAF3D">
              <w:rPr>
                <w:spacing w:val="-3"/>
                <w:sz w:val="22"/>
                <w:szCs w:val="22"/>
              </w:rPr>
              <w:t xml:space="preserve"> </w:t>
            </w:r>
            <w:r w:rsidRPr="12BBAF3D">
              <w:rPr>
                <w:sz w:val="22"/>
                <w:szCs w:val="22"/>
              </w:rPr>
              <w:t>their</w:t>
            </w:r>
            <w:r w:rsidRPr="12BBAF3D">
              <w:rPr>
                <w:spacing w:val="-3"/>
                <w:sz w:val="22"/>
                <w:szCs w:val="22"/>
              </w:rPr>
              <w:t xml:space="preserve"> </w:t>
            </w:r>
            <w:r w:rsidRPr="12BBAF3D">
              <w:rPr>
                <w:sz w:val="22"/>
                <w:szCs w:val="22"/>
              </w:rPr>
              <w:t>support</w:t>
            </w:r>
            <w:r w:rsidRPr="12BBAF3D">
              <w:rPr>
                <w:spacing w:val="-4"/>
                <w:sz w:val="22"/>
                <w:szCs w:val="22"/>
              </w:rPr>
              <w:t xml:space="preserve"> </w:t>
            </w:r>
            <w:r w:rsidRPr="12BBAF3D">
              <w:rPr>
                <w:sz w:val="22"/>
                <w:szCs w:val="22"/>
              </w:rPr>
              <w:t>needs</w:t>
            </w:r>
            <w:r w:rsidRPr="12BBAF3D">
              <w:rPr>
                <w:spacing w:val="-2"/>
                <w:sz w:val="22"/>
                <w:szCs w:val="22"/>
              </w:rPr>
              <w:t xml:space="preserve"> </w:t>
            </w:r>
            <w:r w:rsidRPr="12BBAF3D">
              <w:rPr>
                <w:sz w:val="22"/>
                <w:szCs w:val="22"/>
              </w:rPr>
              <w:t>and</w:t>
            </w:r>
            <w:r w:rsidRPr="12BBAF3D">
              <w:rPr>
                <w:spacing w:val="-4"/>
                <w:sz w:val="22"/>
                <w:szCs w:val="22"/>
              </w:rPr>
              <w:t xml:space="preserve"> </w:t>
            </w:r>
            <w:r w:rsidRPr="12BBAF3D">
              <w:rPr>
                <w:sz w:val="22"/>
                <w:szCs w:val="22"/>
              </w:rPr>
              <w:t>develop</w:t>
            </w:r>
            <w:r w:rsidRPr="12BBAF3D">
              <w:rPr>
                <w:spacing w:val="-3"/>
                <w:sz w:val="22"/>
                <w:szCs w:val="22"/>
              </w:rPr>
              <w:t xml:space="preserve"> </w:t>
            </w:r>
            <w:r w:rsidRPr="12BBAF3D">
              <w:rPr>
                <w:sz w:val="22"/>
                <w:szCs w:val="22"/>
              </w:rPr>
              <w:t>a</w:t>
            </w:r>
            <w:r w:rsidRPr="12BBAF3D">
              <w:rPr>
                <w:spacing w:val="-4"/>
                <w:sz w:val="22"/>
                <w:szCs w:val="22"/>
              </w:rPr>
              <w:t xml:space="preserve"> </w:t>
            </w:r>
            <w:r w:rsidRPr="12BBAF3D">
              <w:rPr>
                <w:sz w:val="22"/>
                <w:szCs w:val="22"/>
              </w:rPr>
              <w:t>pathway</w:t>
            </w:r>
            <w:r w:rsidRPr="12BBAF3D">
              <w:rPr>
                <w:spacing w:val="-3"/>
                <w:sz w:val="22"/>
                <w:szCs w:val="22"/>
              </w:rPr>
              <w:t xml:space="preserve"> </w:t>
            </w:r>
            <w:r w:rsidRPr="12BBAF3D">
              <w:rPr>
                <w:sz w:val="22"/>
                <w:szCs w:val="22"/>
              </w:rPr>
              <w:t>through</w:t>
            </w:r>
            <w:r w:rsidRPr="12BBAF3D">
              <w:rPr>
                <w:spacing w:val="-4"/>
                <w:sz w:val="22"/>
                <w:szCs w:val="22"/>
              </w:rPr>
              <w:t xml:space="preserve"> the </w:t>
            </w:r>
            <w:r w:rsidRPr="12BBAF3D">
              <w:rPr>
                <w:sz w:val="22"/>
                <w:szCs w:val="22"/>
              </w:rPr>
              <w:t>Frontyard Integrated Model.</w:t>
            </w:r>
          </w:p>
          <w:p w14:paraId="692AD6C3" w14:textId="0F0BCE5F" w:rsidR="00836193" w:rsidRPr="00687A99" w:rsidRDefault="00836193" w:rsidP="12BBAF3D">
            <w:pPr>
              <w:numPr>
                <w:ilvl w:val="0"/>
                <w:numId w:val="6"/>
              </w:numPr>
              <w:contextualSpacing/>
            </w:pPr>
            <w:r w:rsidRPr="12BBAF3D">
              <w:t>Provide high quality initial assessment and planning services to young people presenting at Frontyard who are experiencing homelessness.</w:t>
            </w:r>
          </w:p>
          <w:p w14:paraId="2FB8BC1F" w14:textId="77777777" w:rsidR="00B82CE0" w:rsidRPr="00E7468C" w:rsidRDefault="005670F3" w:rsidP="12BBAF3D">
            <w:pPr>
              <w:numPr>
                <w:ilvl w:val="0"/>
                <w:numId w:val="6"/>
              </w:numPr>
              <w:contextualSpacing/>
              <w:rPr>
                <w:color w:val="000000" w:themeColor="text1"/>
              </w:rPr>
            </w:pPr>
            <w:r w:rsidRPr="12BBAF3D">
              <w:rPr>
                <w:color w:val="000000" w:themeColor="text1"/>
              </w:rPr>
              <w:t>Actively engage early intervention strategies to reconcile young people with their community of origin.</w:t>
            </w:r>
            <w:r w:rsidRPr="12BBAF3D">
              <w:rPr>
                <w:spacing w:val="-5"/>
              </w:rPr>
              <w:t xml:space="preserve"> </w:t>
            </w:r>
          </w:p>
          <w:p w14:paraId="58EC6AF3" w14:textId="77777777" w:rsidR="00B82CE0" w:rsidRPr="00E7468C" w:rsidRDefault="005670F3" w:rsidP="12BBAF3D">
            <w:pPr>
              <w:numPr>
                <w:ilvl w:val="0"/>
                <w:numId w:val="6"/>
              </w:numPr>
              <w:contextualSpacing/>
              <w:rPr>
                <w:color w:val="000000" w:themeColor="text1"/>
              </w:rPr>
            </w:pPr>
            <w:r w:rsidRPr="12BBAF3D">
              <w:rPr>
                <w:spacing w:val="-5"/>
              </w:rPr>
              <w:t>Create</w:t>
            </w:r>
            <w:r w:rsidR="00562465" w:rsidRPr="12BBAF3D">
              <w:rPr>
                <w:spacing w:val="-5"/>
              </w:rPr>
              <w:t xml:space="preserve"> </w:t>
            </w:r>
            <w:r w:rsidR="00562465" w:rsidRPr="12BBAF3D">
              <w:t>a</w:t>
            </w:r>
            <w:r w:rsidRPr="12BBAF3D">
              <w:t xml:space="preserve">n interim response plan with </w:t>
            </w:r>
            <w:r w:rsidR="00562465" w:rsidRPr="12BBAF3D">
              <w:t>young</w:t>
            </w:r>
            <w:r w:rsidR="00562465" w:rsidRPr="12BBAF3D">
              <w:rPr>
                <w:spacing w:val="-4"/>
              </w:rPr>
              <w:t xml:space="preserve"> </w:t>
            </w:r>
            <w:r w:rsidR="00562465" w:rsidRPr="12BBAF3D">
              <w:t>people</w:t>
            </w:r>
            <w:r w:rsidR="00562465" w:rsidRPr="12BBAF3D">
              <w:rPr>
                <w:spacing w:val="-5"/>
              </w:rPr>
              <w:t xml:space="preserve"> </w:t>
            </w:r>
            <w:r w:rsidR="00562465" w:rsidRPr="12BBAF3D">
              <w:t>to</w:t>
            </w:r>
            <w:r w:rsidR="00562465" w:rsidRPr="12BBAF3D">
              <w:rPr>
                <w:spacing w:val="-4"/>
              </w:rPr>
              <w:t xml:space="preserve"> </w:t>
            </w:r>
            <w:r w:rsidRPr="12BBAF3D">
              <w:rPr>
                <w:spacing w:val="-4"/>
              </w:rPr>
              <w:t xml:space="preserve">enable a </w:t>
            </w:r>
            <w:r w:rsidR="00562465" w:rsidRPr="12BBAF3D">
              <w:t>positive</w:t>
            </w:r>
            <w:r w:rsidR="00562465" w:rsidRPr="12BBAF3D">
              <w:rPr>
                <w:spacing w:val="-5"/>
              </w:rPr>
              <w:t xml:space="preserve"> </w:t>
            </w:r>
            <w:r w:rsidR="00562465" w:rsidRPr="12BBAF3D">
              <w:t>and sustainable pathway out of</w:t>
            </w:r>
            <w:r w:rsidR="00562465" w:rsidRPr="12BBAF3D">
              <w:rPr>
                <w:spacing w:val="-19"/>
              </w:rPr>
              <w:t xml:space="preserve"> </w:t>
            </w:r>
            <w:r w:rsidR="00562465" w:rsidRPr="12BBAF3D">
              <w:t>homelessness.</w:t>
            </w:r>
          </w:p>
          <w:p w14:paraId="3B493F2A" w14:textId="1C3FDC20" w:rsidR="005670F3" w:rsidRPr="00E7468C" w:rsidRDefault="005670F3" w:rsidP="12BBAF3D">
            <w:pPr>
              <w:numPr>
                <w:ilvl w:val="0"/>
                <w:numId w:val="6"/>
              </w:numPr>
              <w:contextualSpacing/>
              <w:rPr>
                <w:color w:val="000000" w:themeColor="text1"/>
              </w:rPr>
            </w:pPr>
            <w:r w:rsidRPr="12BBAF3D">
              <w:t xml:space="preserve">Work within budgets to create innovative pathways out of </w:t>
            </w:r>
            <w:proofErr w:type="gramStart"/>
            <w:r w:rsidRPr="12BBAF3D">
              <w:t>homelessness</w:t>
            </w:r>
            <w:proofErr w:type="gramEnd"/>
          </w:p>
          <w:p w14:paraId="0BC7B0CE" w14:textId="4905705E" w:rsidR="005670F3" w:rsidRPr="008B651C" w:rsidRDefault="005670F3" w:rsidP="0679CB15">
            <w:pPr>
              <w:numPr>
                <w:ilvl w:val="0"/>
                <w:numId w:val="6"/>
              </w:numPr>
              <w:contextualSpacing/>
              <w:rPr>
                <w:color w:val="000000" w:themeColor="text1"/>
              </w:rPr>
            </w:pPr>
            <w:r w:rsidRPr="0679CB15">
              <w:t>Develop advanced safety planning and crisis interventions to meet the needs of young people with multiple and complex needs.</w:t>
            </w:r>
          </w:p>
          <w:p w14:paraId="54233B21" w14:textId="6FA53979" w:rsidR="00562465" w:rsidRPr="005670F3" w:rsidRDefault="005670F3" w:rsidP="12BBAF3D">
            <w:pPr>
              <w:pStyle w:val="TableParagraph"/>
              <w:numPr>
                <w:ilvl w:val="0"/>
                <w:numId w:val="6"/>
              </w:numPr>
              <w:tabs>
                <w:tab w:val="left" w:pos="468"/>
              </w:tabs>
              <w:kinsoku w:val="0"/>
              <w:overflowPunct w:val="0"/>
              <w:spacing w:line="288" w:lineRule="auto"/>
              <w:ind w:right="180"/>
            </w:pPr>
            <w:r w:rsidRPr="12BBAF3D">
              <w:rPr>
                <w:sz w:val="22"/>
                <w:szCs w:val="22"/>
              </w:rPr>
              <w:t>B</w:t>
            </w:r>
            <w:r w:rsidR="00562465" w:rsidRPr="12BBAF3D">
              <w:rPr>
                <w:sz w:val="22"/>
                <w:szCs w:val="22"/>
              </w:rPr>
              <w:t>uild</w:t>
            </w:r>
            <w:r w:rsidR="00562465" w:rsidRPr="12BBAF3D">
              <w:rPr>
                <w:spacing w:val="-4"/>
                <w:sz w:val="22"/>
                <w:szCs w:val="22"/>
              </w:rPr>
              <w:t xml:space="preserve"> </w:t>
            </w:r>
            <w:r w:rsidR="00562465" w:rsidRPr="12BBAF3D">
              <w:rPr>
                <w:sz w:val="22"/>
                <w:szCs w:val="22"/>
              </w:rPr>
              <w:t>strong</w:t>
            </w:r>
            <w:r w:rsidR="00562465" w:rsidRPr="12BBAF3D">
              <w:rPr>
                <w:spacing w:val="-3"/>
                <w:sz w:val="22"/>
                <w:szCs w:val="22"/>
              </w:rPr>
              <w:t xml:space="preserve"> </w:t>
            </w:r>
            <w:r w:rsidR="00562465" w:rsidRPr="12BBAF3D">
              <w:rPr>
                <w:sz w:val="22"/>
                <w:szCs w:val="22"/>
              </w:rPr>
              <w:t>relationships</w:t>
            </w:r>
            <w:r w:rsidR="00562465" w:rsidRPr="12BBAF3D">
              <w:rPr>
                <w:spacing w:val="-2"/>
                <w:sz w:val="22"/>
                <w:szCs w:val="22"/>
              </w:rPr>
              <w:t xml:space="preserve"> </w:t>
            </w:r>
            <w:r w:rsidR="00562465" w:rsidRPr="12BBAF3D">
              <w:rPr>
                <w:sz w:val="22"/>
                <w:szCs w:val="22"/>
              </w:rPr>
              <w:t>with</w:t>
            </w:r>
            <w:r w:rsidR="00562465" w:rsidRPr="12BBAF3D">
              <w:rPr>
                <w:spacing w:val="-4"/>
                <w:sz w:val="22"/>
                <w:szCs w:val="22"/>
              </w:rPr>
              <w:t xml:space="preserve"> </w:t>
            </w:r>
            <w:r w:rsidR="00562465" w:rsidRPr="12BBAF3D">
              <w:rPr>
                <w:sz w:val="22"/>
                <w:szCs w:val="22"/>
              </w:rPr>
              <w:t>other</w:t>
            </w:r>
            <w:r w:rsidR="00562465" w:rsidRPr="12BBAF3D">
              <w:rPr>
                <w:spacing w:val="-4"/>
                <w:sz w:val="22"/>
                <w:szCs w:val="22"/>
              </w:rPr>
              <w:t xml:space="preserve"> </w:t>
            </w:r>
            <w:r w:rsidR="00562465" w:rsidRPr="12BBAF3D">
              <w:rPr>
                <w:sz w:val="22"/>
                <w:szCs w:val="22"/>
              </w:rPr>
              <w:t>service</w:t>
            </w:r>
            <w:r w:rsidR="00562465" w:rsidRPr="12BBAF3D">
              <w:rPr>
                <w:spacing w:val="-4"/>
                <w:sz w:val="22"/>
                <w:szCs w:val="22"/>
              </w:rPr>
              <w:t xml:space="preserve"> </w:t>
            </w:r>
            <w:r w:rsidR="00562465" w:rsidRPr="12BBAF3D">
              <w:rPr>
                <w:sz w:val="22"/>
                <w:szCs w:val="22"/>
              </w:rPr>
              <w:t>providers</w:t>
            </w:r>
            <w:r w:rsidR="00562465" w:rsidRPr="12BBAF3D">
              <w:rPr>
                <w:spacing w:val="-4"/>
                <w:sz w:val="22"/>
                <w:szCs w:val="22"/>
              </w:rPr>
              <w:t xml:space="preserve"> </w:t>
            </w:r>
            <w:r w:rsidR="00562465" w:rsidRPr="12BBAF3D">
              <w:rPr>
                <w:sz w:val="22"/>
                <w:szCs w:val="22"/>
              </w:rPr>
              <w:t>and</w:t>
            </w:r>
            <w:r w:rsidR="00562465" w:rsidRPr="12BBAF3D">
              <w:rPr>
                <w:spacing w:val="-4"/>
                <w:sz w:val="22"/>
                <w:szCs w:val="22"/>
              </w:rPr>
              <w:t xml:space="preserve"> </w:t>
            </w:r>
            <w:r w:rsidR="00562465" w:rsidRPr="12BBAF3D">
              <w:rPr>
                <w:sz w:val="22"/>
                <w:szCs w:val="22"/>
              </w:rPr>
              <w:t>the</w:t>
            </w:r>
            <w:r w:rsidR="00562465" w:rsidRPr="12BBAF3D">
              <w:rPr>
                <w:spacing w:val="-4"/>
                <w:sz w:val="22"/>
                <w:szCs w:val="22"/>
              </w:rPr>
              <w:t xml:space="preserve"> </w:t>
            </w:r>
            <w:r w:rsidR="00562465" w:rsidRPr="12BBAF3D">
              <w:rPr>
                <w:sz w:val="22"/>
                <w:szCs w:val="22"/>
              </w:rPr>
              <w:t>wider</w:t>
            </w:r>
            <w:r w:rsidR="00562465" w:rsidRPr="12BBAF3D">
              <w:rPr>
                <w:spacing w:val="-4"/>
                <w:sz w:val="22"/>
                <w:szCs w:val="22"/>
              </w:rPr>
              <w:t xml:space="preserve"> </w:t>
            </w:r>
            <w:r w:rsidR="00562465" w:rsidRPr="12BBAF3D">
              <w:rPr>
                <w:sz w:val="22"/>
                <w:szCs w:val="22"/>
              </w:rPr>
              <w:t>community</w:t>
            </w:r>
            <w:r w:rsidR="00562465" w:rsidRPr="12BBAF3D">
              <w:rPr>
                <w:spacing w:val="-4"/>
                <w:sz w:val="22"/>
                <w:szCs w:val="22"/>
              </w:rPr>
              <w:t xml:space="preserve"> </w:t>
            </w:r>
            <w:r w:rsidR="00562465" w:rsidRPr="12BBAF3D">
              <w:rPr>
                <w:sz w:val="22"/>
                <w:szCs w:val="22"/>
              </w:rPr>
              <w:t>to</w:t>
            </w:r>
            <w:r w:rsidR="00562465" w:rsidRPr="12BBAF3D">
              <w:rPr>
                <w:spacing w:val="-3"/>
                <w:sz w:val="22"/>
                <w:szCs w:val="22"/>
              </w:rPr>
              <w:t xml:space="preserve"> </w:t>
            </w:r>
            <w:r w:rsidR="00562465" w:rsidRPr="12BBAF3D">
              <w:rPr>
                <w:sz w:val="22"/>
                <w:szCs w:val="22"/>
              </w:rPr>
              <w:t>support</w:t>
            </w:r>
            <w:r w:rsidR="00562465" w:rsidRPr="12BBAF3D">
              <w:rPr>
                <w:spacing w:val="-3"/>
                <w:sz w:val="22"/>
                <w:szCs w:val="22"/>
              </w:rPr>
              <w:t xml:space="preserve"> </w:t>
            </w:r>
            <w:r w:rsidR="00562465" w:rsidRPr="12BBAF3D">
              <w:rPr>
                <w:sz w:val="22"/>
                <w:szCs w:val="22"/>
              </w:rPr>
              <w:t>pathways and advocacy for disadvantaged young</w:t>
            </w:r>
            <w:r w:rsidR="00562465" w:rsidRPr="12BBAF3D">
              <w:rPr>
                <w:spacing w:val="-24"/>
                <w:sz w:val="22"/>
                <w:szCs w:val="22"/>
              </w:rPr>
              <w:t xml:space="preserve"> </w:t>
            </w:r>
            <w:r w:rsidR="00562465" w:rsidRPr="12BBAF3D">
              <w:rPr>
                <w:sz w:val="22"/>
                <w:szCs w:val="22"/>
              </w:rPr>
              <w:t>people.</w:t>
            </w:r>
          </w:p>
          <w:p w14:paraId="542D29F2" w14:textId="77777777" w:rsidR="00836193" w:rsidRPr="008B651C" w:rsidRDefault="00836193" w:rsidP="12BBAF3D">
            <w:pPr>
              <w:numPr>
                <w:ilvl w:val="0"/>
                <w:numId w:val="6"/>
              </w:numPr>
              <w:contextualSpacing/>
              <w:rPr>
                <w:color w:val="000000" w:themeColor="text1"/>
              </w:rPr>
            </w:pPr>
            <w:r w:rsidRPr="12BBAF3D">
              <w:t>Identify pathways out of the homelessness service system.</w:t>
            </w:r>
          </w:p>
          <w:p w14:paraId="63AF1CAD" w14:textId="77777777" w:rsidR="00836193" w:rsidRPr="008B651C" w:rsidRDefault="00836193" w:rsidP="12BBAF3D">
            <w:pPr>
              <w:numPr>
                <w:ilvl w:val="0"/>
                <w:numId w:val="6"/>
              </w:numPr>
              <w:contextualSpacing/>
              <w:rPr>
                <w:color w:val="000000" w:themeColor="text1"/>
              </w:rPr>
            </w:pPr>
            <w:r w:rsidRPr="12BBAF3D">
              <w:t xml:space="preserve">Coordinate supported referrals utilising </w:t>
            </w:r>
            <w:proofErr w:type="spellStart"/>
            <w:r w:rsidRPr="12BBAF3D">
              <w:t>Frontyard’s</w:t>
            </w:r>
            <w:proofErr w:type="spellEnd"/>
            <w:r w:rsidRPr="12BBAF3D">
              <w:t xml:space="preserve"> integrated services, Specialist Homelessness </w:t>
            </w:r>
            <w:proofErr w:type="gramStart"/>
            <w:r w:rsidRPr="12BBAF3D">
              <w:t>Services</w:t>
            </w:r>
            <w:proofErr w:type="gramEnd"/>
            <w:r w:rsidRPr="12BBAF3D">
              <w:t xml:space="preserve"> and other support related programs.</w:t>
            </w:r>
          </w:p>
          <w:p w14:paraId="4FEC0B0A" w14:textId="77777777" w:rsidR="00836193" w:rsidRPr="008B651C" w:rsidRDefault="00836193" w:rsidP="12BBAF3D">
            <w:pPr>
              <w:numPr>
                <w:ilvl w:val="0"/>
                <w:numId w:val="6"/>
              </w:numPr>
              <w:contextualSpacing/>
              <w:rPr>
                <w:color w:val="000000" w:themeColor="text1"/>
              </w:rPr>
            </w:pPr>
            <w:r w:rsidRPr="12BBAF3D">
              <w:t>Deliver project work and community development programs.</w:t>
            </w:r>
          </w:p>
          <w:p w14:paraId="2D705194" w14:textId="77777777" w:rsidR="00836193" w:rsidRPr="008B651C" w:rsidRDefault="00836193" w:rsidP="12BBAF3D">
            <w:pPr>
              <w:numPr>
                <w:ilvl w:val="0"/>
                <w:numId w:val="6"/>
              </w:numPr>
              <w:contextualSpacing/>
              <w:rPr>
                <w:color w:val="000000" w:themeColor="text1"/>
              </w:rPr>
            </w:pPr>
            <w:r w:rsidRPr="12BBAF3D">
              <w:t xml:space="preserve">Actively promote Frontyard youth services through participation in key forums, </w:t>
            </w:r>
            <w:proofErr w:type="gramStart"/>
            <w:r w:rsidRPr="12BBAF3D">
              <w:t>networks</w:t>
            </w:r>
            <w:proofErr w:type="gramEnd"/>
            <w:r w:rsidRPr="12BBAF3D">
              <w:t xml:space="preserve"> and social media.</w:t>
            </w:r>
          </w:p>
          <w:p w14:paraId="48F67787" w14:textId="60ACE29B" w:rsidR="00836193" w:rsidRPr="00E7468C" w:rsidRDefault="00836193" w:rsidP="12BBAF3D">
            <w:pPr>
              <w:numPr>
                <w:ilvl w:val="0"/>
                <w:numId w:val="6"/>
              </w:numPr>
              <w:contextualSpacing/>
              <w:rPr>
                <w:color w:val="000000" w:themeColor="text1"/>
              </w:rPr>
            </w:pPr>
            <w:r w:rsidRPr="12BBAF3D">
              <w:t>Utilise secondary consult and on-call services for assistance with complex clients.</w:t>
            </w:r>
          </w:p>
          <w:p w14:paraId="637E4A05" w14:textId="66F7EB37" w:rsidR="00D378A0" w:rsidRPr="008B651C" w:rsidRDefault="00D378A0" w:rsidP="12BBAF3D">
            <w:pPr>
              <w:numPr>
                <w:ilvl w:val="0"/>
                <w:numId w:val="6"/>
              </w:numPr>
              <w:contextualSpacing/>
              <w:rPr>
                <w:color w:val="000000" w:themeColor="text1"/>
              </w:rPr>
            </w:pPr>
            <w:r w:rsidRPr="12BBAF3D">
              <w:t xml:space="preserve">Participate in meetings, debriefing, supervision, training, and </w:t>
            </w:r>
            <w:proofErr w:type="gramStart"/>
            <w:r w:rsidRPr="12BBAF3D">
              <w:t>forums</w:t>
            </w:r>
            <w:proofErr w:type="gramEnd"/>
          </w:p>
          <w:p w14:paraId="32544AF0" w14:textId="77777777" w:rsidR="00836193" w:rsidRPr="008B651C" w:rsidRDefault="00836193" w:rsidP="12BBAF3D">
            <w:pPr>
              <w:numPr>
                <w:ilvl w:val="0"/>
                <w:numId w:val="6"/>
              </w:numPr>
              <w:contextualSpacing/>
              <w:rPr>
                <w:color w:val="000000" w:themeColor="text1"/>
              </w:rPr>
            </w:pPr>
            <w:r w:rsidRPr="12BBAF3D">
              <w:t xml:space="preserve">Maintain accurate files, case notes and databases. </w:t>
            </w:r>
          </w:p>
          <w:p w14:paraId="038980EB" w14:textId="153E19B8" w:rsidR="002714AC" w:rsidRPr="008B651C" w:rsidRDefault="00836193" w:rsidP="12BBAF3D">
            <w:pPr>
              <w:numPr>
                <w:ilvl w:val="0"/>
                <w:numId w:val="6"/>
              </w:numPr>
              <w:contextualSpacing/>
              <w:rPr>
                <w:color w:val="000000" w:themeColor="text1"/>
              </w:rPr>
            </w:pPr>
            <w:r w:rsidRPr="12BBAF3D">
              <w:lastRenderedPageBreak/>
              <w:t>Undertake administrative duties as required.</w:t>
            </w:r>
          </w:p>
          <w:sdt>
            <w:sdtPr>
              <w:rPr>
                <w:rStyle w:val="Style1"/>
                <w:color w:val="000000" w:themeColor="text1"/>
              </w:rPr>
              <w:id w:val="-1454164095"/>
              <w:placeholder>
                <w:docPart w:val="664E480E4C2D43569BF6E88F412470FE"/>
              </w:placeholder>
              <w:comboBox>
                <w:listItem w:value="Choose an item."/>
                <w:listItem w:displayText="Participate in, and facilitate, meetings, debriefing, supervision, training, and forums." w:value="Participate in, and facilitate, meetings, debriefing, supervision, training, and forums."/>
                <w:listItem w:displayText="Participate in meetings, debriefing, supervision, training, and forums." w:value="Participate in meetings, debriefing, supervision, training, and forums."/>
              </w:comboBox>
            </w:sdtPr>
            <w:sdtEndPr>
              <w:rPr>
                <w:rStyle w:val="DefaultParagraphFont"/>
                <w:rFonts w:asciiTheme="minorHAnsi" w:hAnsiTheme="minorHAnsi"/>
                <w:szCs w:val="22"/>
              </w:rPr>
            </w:sdtEndPr>
            <w:sdtContent>
              <w:p w14:paraId="4D23635B" w14:textId="146E7E6A" w:rsidR="002714AC" w:rsidRPr="008B651C" w:rsidRDefault="00836193" w:rsidP="12BBAF3D">
                <w:pPr>
                  <w:pStyle w:val="ListParagraph"/>
                  <w:numPr>
                    <w:ilvl w:val="0"/>
                    <w:numId w:val="6"/>
                  </w:numPr>
                  <w:spacing w:before="60" w:after="60"/>
                  <w:jc w:val="both"/>
                  <w:rPr>
                    <w:rFonts w:asciiTheme="minorHAnsi" w:hAnsiTheme="minorHAnsi"/>
                    <w:color w:val="000000" w:themeColor="text1"/>
                  </w:rPr>
                </w:pPr>
                <w:r w:rsidRPr="12BBAF3D">
                  <w:rPr>
                    <w:rStyle w:val="Style1"/>
                    <w:color w:val="000000" w:themeColor="text1"/>
                  </w:rPr>
                  <w:t>Participate in meetings, debriefing, supervision, training, and forums.</w:t>
                </w:r>
              </w:p>
            </w:sdtContent>
          </w:sdt>
          <w:p w14:paraId="61A7656F" w14:textId="77777777" w:rsidR="002714AC" w:rsidRPr="008B651C" w:rsidRDefault="002714AC" w:rsidP="12BBAF3D">
            <w:pPr>
              <w:pStyle w:val="ListParagraph"/>
              <w:numPr>
                <w:ilvl w:val="0"/>
                <w:numId w:val="6"/>
              </w:numPr>
              <w:spacing w:before="60" w:after="60"/>
              <w:jc w:val="both"/>
              <w:rPr>
                <w:rFonts w:asciiTheme="minorHAnsi" w:hAnsiTheme="minorHAnsi"/>
                <w:color w:val="000000" w:themeColor="text1"/>
              </w:rPr>
            </w:pPr>
            <w:r w:rsidRPr="12BBAF3D">
              <w:rPr>
                <w:rFonts w:asciiTheme="minorHAnsi" w:hAnsiTheme="minorHAnsi"/>
              </w:rPr>
              <w:t>Ensure services are delivered within the framework of MCM’s policies and procedures, legislative requirements, and meet the relevant service standards.</w:t>
            </w:r>
          </w:p>
          <w:p w14:paraId="0D087819" w14:textId="77777777" w:rsidR="00B91301" w:rsidRPr="008B651C" w:rsidRDefault="002714AC" w:rsidP="12BBAF3D">
            <w:pPr>
              <w:pStyle w:val="ListParagraph"/>
              <w:numPr>
                <w:ilvl w:val="0"/>
                <w:numId w:val="6"/>
              </w:numPr>
              <w:spacing w:before="60" w:after="60"/>
              <w:jc w:val="both"/>
              <w:rPr>
                <w:rFonts w:asciiTheme="minorHAnsi" w:hAnsiTheme="minorHAnsi"/>
                <w:color w:val="000000" w:themeColor="text1"/>
              </w:rPr>
            </w:pPr>
            <w:r w:rsidRPr="12BBAF3D">
              <w:rPr>
                <w:rFonts w:asciiTheme="minorHAnsi" w:hAnsiTheme="minorHAnsi"/>
              </w:rPr>
              <w:t xml:space="preserve">Perform other duties and responsibilities, as directed by the </w:t>
            </w:r>
            <w:sdt>
              <w:sdtPr>
                <w:rPr>
                  <w:rFonts w:asciiTheme="minorHAnsi" w:hAnsiTheme="minorHAnsi"/>
                  <w:color w:val="000000" w:themeColor="text1"/>
                </w:rPr>
                <w:alias w:val="Click to enter supervisors title"/>
                <w:tag w:val="Click to enter supervisors title"/>
                <w:id w:val="733446018"/>
                <w:placeholder>
                  <w:docPart w:val="D6B18873E9794404BE90F9DEB7B576E0"/>
                </w:placeholder>
              </w:sdtPr>
              <w:sdtContent>
                <w:r w:rsidR="00836193" w:rsidRPr="12BBAF3D">
                  <w:rPr>
                    <w:rFonts w:asciiTheme="minorHAnsi" w:hAnsiTheme="minorHAnsi"/>
                  </w:rPr>
                  <w:t>Operations Manage</w:t>
                </w:r>
                <w:r w:rsidR="00836193" w:rsidRPr="12BBAF3D">
                  <w:rPr>
                    <w:rFonts w:asciiTheme="minorHAnsi" w:hAnsiTheme="minorHAnsi"/>
                    <w:color w:val="000000" w:themeColor="text1"/>
                  </w:rPr>
                  <w:t>r</w:t>
                </w:r>
                <w:r w:rsidR="00836193" w:rsidRPr="12BBAF3D">
                  <w:rPr>
                    <w:color w:val="000000" w:themeColor="text1"/>
                  </w:rPr>
                  <w:t xml:space="preserve"> </w:t>
                </w:r>
              </w:sdtContent>
            </w:sdt>
            <w:r w:rsidRPr="12BBAF3D">
              <w:rPr>
                <w:rFonts w:asciiTheme="minorHAnsi" w:hAnsiTheme="minorHAnsi"/>
                <w:color w:val="000000" w:themeColor="text1"/>
              </w:rPr>
              <w:t>or delegate.</w:t>
            </w:r>
          </w:p>
          <w:p w14:paraId="6DEB492F" w14:textId="3122544A" w:rsidR="00836193" w:rsidRPr="008B651C" w:rsidRDefault="00836193" w:rsidP="00836193">
            <w:pPr>
              <w:pStyle w:val="ListParagraph"/>
              <w:spacing w:before="60" w:after="60"/>
              <w:jc w:val="both"/>
              <w:rPr>
                <w:rFonts w:asciiTheme="minorHAnsi" w:hAnsiTheme="minorHAnsi"/>
                <w:color w:val="000000" w:themeColor="text1"/>
                <w:szCs w:val="22"/>
              </w:rPr>
            </w:pPr>
          </w:p>
        </w:tc>
      </w:tr>
      <w:tr w:rsidR="00966D01" w:rsidRPr="003D7809" w14:paraId="3A291955" w14:textId="77777777" w:rsidTr="00976D23">
        <w:trPr>
          <w:gridAfter w:val="1"/>
          <w:wAfter w:w="3227" w:type="dxa"/>
        </w:trPr>
        <w:tc>
          <w:tcPr>
            <w:tcW w:w="10065" w:type="dxa"/>
            <w:gridSpan w:val="5"/>
            <w:shd w:val="clear" w:color="auto" w:fill="D9D9D9" w:themeFill="background1" w:themeFillShade="D9"/>
          </w:tcPr>
          <w:p w14:paraId="6307B7F5" w14:textId="77777777" w:rsidR="002714AC" w:rsidRPr="003D7809" w:rsidRDefault="002714AC" w:rsidP="002714AC">
            <w:pPr>
              <w:spacing w:before="120" w:after="120"/>
              <w:rPr>
                <w:b/>
                <w:bCs/>
                <w:lang w:eastAsia="en-AU"/>
              </w:rPr>
            </w:pPr>
            <w:r w:rsidRPr="003D7809">
              <w:rPr>
                <w:b/>
              </w:rPr>
              <w:lastRenderedPageBreak/>
              <w:t>KEY RELATIONSHIPS</w:t>
            </w:r>
          </w:p>
        </w:tc>
      </w:tr>
      <w:tr w:rsidR="00966D01" w:rsidRPr="003D7809" w14:paraId="6FB25075" w14:textId="77777777" w:rsidTr="00976D23">
        <w:trPr>
          <w:gridAfter w:val="1"/>
          <w:wAfter w:w="3227" w:type="dxa"/>
        </w:trPr>
        <w:tc>
          <w:tcPr>
            <w:tcW w:w="10065" w:type="dxa"/>
            <w:gridSpan w:val="5"/>
          </w:tcPr>
          <w:p w14:paraId="55BD97DC" w14:textId="77777777" w:rsidR="00001129" w:rsidRPr="00836193" w:rsidRDefault="00001129" w:rsidP="00001129">
            <w:pPr>
              <w:jc w:val="both"/>
              <w:rPr>
                <w:sz w:val="8"/>
                <w:szCs w:val="12"/>
              </w:rPr>
            </w:pPr>
          </w:p>
          <w:p w14:paraId="6577C5C9" w14:textId="77777777" w:rsidR="002714AC" w:rsidRPr="00836193" w:rsidRDefault="0072695D" w:rsidP="00001129">
            <w:pPr>
              <w:jc w:val="both"/>
            </w:pPr>
            <w:r w:rsidRPr="00836193">
              <w:t xml:space="preserve">This position may have relationships with a diverse range of MCM employees, external service providers, </w:t>
            </w:r>
            <w:proofErr w:type="gramStart"/>
            <w:r w:rsidRPr="00836193">
              <w:t>organisations</w:t>
            </w:r>
            <w:proofErr w:type="gramEnd"/>
            <w:r w:rsidRPr="00836193">
              <w:t xml:space="preserve"> and stakeholders within the community, with the view to providing the most appropriate and effective services and supports to the people they support. Examples of key relationships are detailed</w:t>
            </w:r>
            <w:r w:rsidR="00B91301" w:rsidRPr="00836193">
              <w:t xml:space="preserve"> in the following table:</w:t>
            </w:r>
          </w:p>
          <w:p w14:paraId="3EEB9B51" w14:textId="77777777" w:rsidR="00001129" w:rsidRPr="00836193" w:rsidRDefault="00001129" w:rsidP="00001129">
            <w:pPr>
              <w:jc w:val="both"/>
              <w:rPr>
                <w:sz w:val="6"/>
                <w:szCs w:val="12"/>
              </w:rPr>
            </w:pPr>
          </w:p>
        </w:tc>
      </w:tr>
      <w:tr w:rsidR="00836193" w:rsidRPr="003D7809" w14:paraId="137E62AB" w14:textId="0D39EA2C" w:rsidTr="00976D23">
        <w:tc>
          <w:tcPr>
            <w:tcW w:w="4860" w:type="dxa"/>
            <w:gridSpan w:val="4"/>
            <w:vAlign w:val="center"/>
          </w:tcPr>
          <w:p w14:paraId="3B537246" w14:textId="77777777" w:rsidR="00836193" w:rsidRPr="003D7809" w:rsidRDefault="00836193" w:rsidP="00836193">
            <w:pPr>
              <w:pStyle w:val="Header"/>
              <w:spacing w:before="60" w:after="60"/>
              <w:jc w:val="center"/>
              <w:rPr>
                <w:b/>
              </w:rPr>
            </w:pPr>
            <w:r w:rsidRPr="003D7809">
              <w:rPr>
                <w:b/>
                <w:bCs/>
              </w:rPr>
              <w:t>Internal Relationships</w:t>
            </w:r>
          </w:p>
        </w:tc>
        <w:tc>
          <w:tcPr>
            <w:tcW w:w="5205" w:type="dxa"/>
            <w:vAlign w:val="center"/>
          </w:tcPr>
          <w:p w14:paraId="09D2780F" w14:textId="77777777" w:rsidR="00836193" w:rsidRPr="00836193" w:rsidRDefault="00836193" w:rsidP="00836193">
            <w:pPr>
              <w:pStyle w:val="ListParagraph"/>
              <w:numPr>
                <w:ilvl w:val="0"/>
                <w:numId w:val="8"/>
              </w:numPr>
              <w:contextualSpacing/>
              <w:rPr>
                <w:rFonts w:asciiTheme="minorHAnsi" w:hAnsiTheme="minorHAnsi"/>
              </w:rPr>
            </w:pPr>
            <w:r w:rsidRPr="00836193">
              <w:rPr>
                <w:rFonts w:asciiTheme="minorHAnsi" w:hAnsiTheme="minorHAnsi"/>
              </w:rPr>
              <w:t>The position is accountable to Team Leader with Senior Worker responsible for daily operations.</w:t>
            </w:r>
          </w:p>
          <w:p w14:paraId="2196065A" w14:textId="0F5313A0" w:rsidR="00836193" w:rsidRPr="00836193" w:rsidRDefault="00836193" w:rsidP="00836193">
            <w:pPr>
              <w:pStyle w:val="ListParagraph"/>
              <w:numPr>
                <w:ilvl w:val="0"/>
                <w:numId w:val="8"/>
              </w:numPr>
              <w:spacing w:before="60" w:after="60"/>
              <w:ind w:right="1418"/>
              <w:rPr>
                <w:rFonts w:asciiTheme="minorHAnsi" w:hAnsiTheme="minorHAnsi"/>
              </w:rPr>
            </w:pPr>
            <w:r w:rsidRPr="00836193">
              <w:rPr>
                <w:rFonts w:asciiTheme="minorHAnsi" w:hAnsiTheme="minorHAnsi"/>
              </w:rPr>
              <w:t>Frontyard integrated services and co-located</w:t>
            </w:r>
            <w:r>
              <w:rPr>
                <w:rFonts w:asciiTheme="minorHAnsi" w:hAnsiTheme="minorHAnsi"/>
              </w:rPr>
              <w:t>/</w:t>
            </w:r>
            <w:r w:rsidRPr="00836193">
              <w:rPr>
                <w:rFonts w:asciiTheme="minorHAnsi" w:hAnsiTheme="minorHAnsi"/>
              </w:rPr>
              <w:t xml:space="preserve">visiting service providers </w:t>
            </w:r>
          </w:p>
        </w:tc>
        <w:tc>
          <w:tcPr>
            <w:tcW w:w="3227" w:type="dxa"/>
            <w:vAlign w:val="center"/>
          </w:tcPr>
          <w:p w14:paraId="571ADA36" w14:textId="77777777" w:rsidR="00836193" w:rsidRPr="0067212D" w:rsidRDefault="00836193" w:rsidP="00836193">
            <w:pPr>
              <w:pStyle w:val="InsideAddressName"/>
              <w:autoSpaceDE/>
              <w:autoSpaceDN/>
              <w:adjustRightInd/>
              <w:contextualSpacing/>
              <w:rPr>
                <w:sz w:val="22"/>
                <w:szCs w:val="22"/>
              </w:rPr>
            </w:pPr>
          </w:p>
          <w:p w14:paraId="01D960CC" w14:textId="77777777" w:rsidR="00836193" w:rsidRPr="003D7809" w:rsidRDefault="00836193" w:rsidP="00836193">
            <w:pPr>
              <w:contextualSpacing/>
            </w:pPr>
          </w:p>
        </w:tc>
      </w:tr>
      <w:tr w:rsidR="00836193" w:rsidRPr="003D7809" w14:paraId="6B983EA1" w14:textId="77777777" w:rsidTr="00976D23">
        <w:trPr>
          <w:gridAfter w:val="1"/>
          <w:wAfter w:w="3227" w:type="dxa"/>
        </w:trPr>
        <w:tc>
          <w:tcPr>
            <w:tcW w:w="4860" w:type="dxa"/>
            <w:gridSpan w:val="4"/>
            <w:vAlign w:val="center"/>
          </w:tcPr>
          <w:p w14:paraId="729C07E5" w14:textId="77777777" w:rsidR="00836193" w:rsidRPr="003D7809" w:rsidRDefault="00836193" w:rsidP="00836193">
            <w:pPr>
              <w:pStyle w:val="Header"/>
              <w:spacing w:before="60" w:after="60"/>
              <w:jc w:val="center"/>
              <w:rPr>
                <w:b/>
              </w:rPr>
            </w:pPr>
            <w:r w:rsidRPr="003D7809">
              <w:rPr>
                <w:b/>
                <w:bCs/>
              </w:rPr>
              <w:t>External Relationships</w:t>
            </w:r>
          </w:p>
        </w:tc>
        <w:tc>
          <w:tcPr>
            <w:tcW w:w="5205" w:type="dxa"/>
            <w:vAlign w:val="center"/>
          </w:tcPr>
          <w:p w14:paraId="5453D4B4" w14:textId="77777777" w:rsidR="00836193" w:rsidRPr="00836193" w:rsidRDefault="00836193" w:rsidP="00836193">
            <w:pPr>
              <w:pStyle w:val="InsideAddressName"/>
              <w:autoSpaceDE/>
              <w:autoSpaceDN/>
              <w:adjustRightInd/>
              <w:contextualSpacing/>
              <w:rPr>
                <w:rFonts w:asciiTheme="minorHAnsi" w:hAnsiTheme="minorHAnsi"/>
                <w:sz w:val="22"/>
                <w:szCs w:val="22"/>
                <w:lang w:val="en-AU"/>
              </w:rPr>
            </w:pPr>
          </w:p>
          <w:p w14:paraId="2F13E0BF" w14:textId="2EBF81B3" w:rsidR="00836193" w:rsidRPr="00836193" w:rsidRDefault="00562465" w:rsidP="00836193">
            <w:pPr>
              <w:pStyle w:val="ListParagraph"/>
              <w:numPr>
                <w:ilvl w:val="0"/>
                <w:numId w:val="11"/>
              </w:numPr>
              <w:contextualSpacing/>
              <w:rPr>
                <w:rFonts w:asciiTheme="minorHAnsi" w:hAnsiTheme="minorHAnsi"/>
              </w:rPr>
            </w:pPr>
            <w:r>
              <w:rPr>
                <w:rFonts w:asciiTheme="minorHAnsi" w:hAnsiTheme="minorHAnsi"/>
              </w:rPr>
              <w:t xml:space="preserve">Frontyard </w:t>
            </w:r>
            <w:r w:rsidR="00836193" w:rsidRPr="00836193">
              <w:rPr>
                <w:rFonts w:asciiTheme="minorHAnsi" w:hAnsiTheme="minorHAnsi"/>
              </w:rPr>
              <w:t xml:space="preserve">Youth Support Service staff will actively liaise and network with many external service providers, </w:t>
            </w:r>
            <w:proofErr w:type="gramStart"/>
            <w:r w:rsidR="00836193" w:rsidRPr="00836193">
              <w:rPr>
                <w:rFonts w:asciiTheme="minorHAnsi" w:hAnsiTheme="minorHAnsi"/>
              </w:rPr>
              <w:t>organisations</w:t>
            </w:r>
            <w:proofErr w:type="gramEnd"/>
            <w:r w:rsidR="00836193" w:rsidRPr="00836193">
              <w:rPr>
                <w:rFonts w:asciiTheme="minorHAnsi" w:hAnsiTheme="minorHAnsi"/>
              </w:rPr>
              <w:t xml:space="preserve"> and stakeholders across Victoria, with the view to providing the most appropriate and effective services and supports to young people.</w:t>
            </w:r>
          </w:p>
          <w:p w14:paraId="655E3EB3" w14:textId="2565FAD0" w:rsidR="00836193" w:rsidRPr="00836193" w:rsidRDefault="00836193" w:rsidP="00836193">
            <w:pPr>
              <w:spacing w:before="60" w:after="60"/>
              <w:ind w:right="1417"/>
            </w:pPr>
          </w:p>
        </w:tc>
      </w:tr>
      <w:tr w:rsidR="00836193" w:rsidRPr="003D7809" w14:paraId="18B35417" w14:textId="77777777" w:rsidTr="00976D23">
        <w:trPr>
          <w:gridAfter w:val="1"/>
          <w:wAfter w:w="3227" w:type="dxa"/>
        </w:trPr>
        <w:tc>
          <w:tcPr>
            <w:tcW w:w="10065" w:type="dxa"/>
            <w:gridSpan w:val="5"/>
            <w:shd w:val="clear" w:color="auto" w:fill="D9D9D9" w:themeFill="background1" w:themeFillShade="D9"/>
          </w:tcPr>
          <w:p w14:paraId="4AA78C04" w14:textId="77777777" w:rsidR="00836193" w:rsidRPr="003D7809" w:rsidRDefault="00836193" w:rsidP="00836193">
            <w:pPr>
              <w:spacing w:before="120" w:after="120"/>
              <w:rPr>
                <w:b/>
              </w:rPr>
            </w:pPr>
            <w:r w:rsidRPr="003D7809">
              <w:rPr>
                <w:b/>
              </w:rPr>
              <w:t>KEY SELECTION CRITERIA</w:t>
            </w:r>
          </w:p>
        </w:tc>
      </w:tr>
      <w:tr w:rsidR="00836193" w:rsidRPr="00E7468C" w14:paraId="0CBB23E4" w14:textId="77777777" w:rsidTr="00976D23">
        <w:trPr>
          <w:gridAfter w:val="1"/>
          <w:wAfter w:w="3227" w:type="dxa"/>
        </w:trPr>
        <w:tc>
          <w:tcPr>
            <w:tcW w:w="10065" w:type="dxa"/>
            <w:gridSpan w:val="5"/>
          </w:tcPr>
          <w:p w14:paraId="32ADB9A4" w14:textId="50CC685E" w:rsidR="00836193" w:rsidRPr="00E7468C" w:rsidRDefault="00836193" w:rsidP="00836193">
            <w:pPr>
              <w:spacing w:before="60" w:after="60"/>
              <w:jc w:val="both"/>
              <w:rPr>
                <w:rFonts w:cstheme="minorHAnsi"/>
                <w:b/>
                <w:bCs/>
              </w:rPr>
            </w:pPr>
            <w:r w:rsidRPr="00E7468C">
              <w:rPr>
                <w:rFonts w:cstheme="minorHAnsi"/>
                <w:b/>
                <w:bCs/>
              </w:rPr>
              <w:t>Essential:</w:t>
            </w:r>
          </w:p>
          <w:p w14:paraId="5766824F" w14:textId="545008F9" w:rsidR="00B82CE0" w:rsidRPr="00E7468C" w:rsidRDefault="009E337D" w:rsidP="00B82CE0">
            <w:pPr>
              <w:pStyle w:val="ListParagraph"/>
              <w:numPr>
                <w:ilvl w:val="0"/>
                <w:numId w:val="1"/>
              </w:numPr>
              <w:tabs>
                <w:tab w:val="left" w:pos="468"/>
              </w:tabs>
              <w:kinsoku w:val="0"/>
              <w:overflowPunct w:val="0"/>
              <w:spacing w:before="100"/>
              <w:contextualSpacing/>
              <w:jc w:val="both"/>
              <w:rPr>
                <w:rFonts w:asciiTheme="minorHAnsi" w:hAnsiTheme="minorHAnsi" w:cstheme="minorHAnsi"/>
              </w:rPr>
            </w:pPr>
            <w:bookmarkStart w:id="0" w:name="_Hlk44084127"/>
            <w:r w:rsidRPr="00E7468C">
              <w:rPr>
                <w:rFonts w:asciiTheme="minorHAnsi" w:hAnsiTheme="minorHAnsi" w:cstheme="minorHAnsi"/>
                <w:bCs/>
                <w:szCs w:val="22"/>
              </w:rPr>
              <w:t xml:space="preserve">A tertiary level degree in </w:t>
            </w:r>
            <w:r w:rsidR="00262F28" w:rsidRPr="00E7468C">
              <w:rPr>
                <w:rFonts w:asciiTheme="minorHAnsi" w:hAnsiTheme="minorHAnsi" w:cstheme="minorHAnsi"/>
                <w:bCs/>
                <w:szCs w:val="22"/>
              </w:rPr>
              <w:t xml:space="preserve">Youth Work, </w:t>
            </w:r>
            <w:r w:rsidRPr="00E7468C">
              <w:rPr>
                <w:rFonts w:asciiTheme="minorHAnsi" w:hAnsiTheme="minorHAnsi" w:cstheme="minorHAnsi"/>
                <w:bCs/>
                <w:szCs w:val="22"/>
              </w:rPr>
              <w:t>Social Work, or a related discipline or extensive experience working in the community services sector</w:t>
            </w:r>
            <w:r w:rsidR="001537F7">
              <w:rPr>
                <w:rFonts w:asciiTheme="minorHAnsi" w:hAnsiTheme="minorHAnsi" w:cstheme="minorHAnsi"/>
                <w:bCs/>
                <w:szCs w:val="22"/>
              </w:rPr>
              <w:t xml:space="preserve">. </w:t>
            </w:r>
          </w:p>
          <w:p w14:paraId="1B7280BF" w14:textId="3109E273" w:rsidR="00B82CE0" w:rsidRPr="00A67155" w:rsidRDefault="00562465" w:rsidP="00E7468C">
            <w:pPr>
              <w:pStyle w:val="ListParagraph"/>
              <w:numPr>
                <w:ilvl w:val="0"/>
                <w:numId w:val="1"/>
              </w:numPr>
              <w:tabs>
                <w:tab w:val="left" w:pos="468"/>
              </w:tabs>
              <w:kinsoku w:val="0"/>
              <w:overflowPunct w:val="0"/>
              <w:spacing w:before="100"/>
              <w:contextualSpacing/>
              <w:jc w:val="both"/>
              <w:rPr>
                <w:rFonts w:asciiTheme="minorHAnsi" w:hAnsiTheme="minorHAnsi" w:cstheme="minorHAnsi"/>
              </w:rPr>
            </w:pPr>
            <w:r w:rsidRPr="0679CB15">
              <w:rPr>
                <w:rFonts w:asciiTheme="minorHAnsi" w:hAnsiTheme="minorHAnsi" w:cstheme="minorBidi"/>
              </w:rPr>
              <w:t>A</w:t>
            </w:r>
            <w:r w:rsidRPr="0679CB15">
              <w:rPr>
                <w:rFonts w:asciiTheme="minorHAnsi" w:hAnsiTheme="minorHAnsi" w:cstheme="minorBidi"/>
                <w:spacing w:val="-5"/>
              </w:rPr>
              <w:t xml:space="preserve"> </w:t>
            </w:r>
            <w:r w:rsidRPr="0679CB15">
              <w:rPr>
                <w:rFonts w:asciiTheme="minorHAnsi" w:hAnsiTheme="minorHAnsi" w:cstheme="minorBidi"/>
              </w:rPr>
              <w:t>thorough</w:t>
            </w:r>
            <w:r w:rsidRPr="0679CB15">
              <w:rPr>
                <w:rFonts w:asciiTheme="minorHAnsi" w:hAnsiTheme="minorHAnsi" w:cstheme="minorBidi"/>
                <w:spacing w:val="-4"/>
              </w:rPr>
              <w:t xml:space="preserve"> </w:t>
            </w:r>
            <w:r w:rsidRPr="0679CB15">
              <w:rPr>
                <w:rFonts w:asciiTheme="minorHAnsi" w:hAnsiTheme="minorHAnsi" w:cstheme="minorBidi"/>
              </w:rPr>
              <w:t>understanding</w:t>
            </w:r>
            <w:r w:rsidRPr="0679CB15">
              <w:rPr>
                <w:rFonts w:asciiTheme="minorHAnsi" w:hAnsiTheme="minorHAnsi" w:cstheme="minorBidi"/>
                <w:spacing w:val="-4"/>
              </w:rPr>
              <w:t xml:space="preserve"> </w:t>
            </w:r>
            <w:r w:rsidRPr="0679CB15">
              <w:rPr>
                <w:rFonts w:asciiTheme="minorHAnsi" w:hAnsiTheme="minorHAnsi" w:cstheme="minorBidi"/>
              </w:rPr>
              <w:t>of</w:t>
            </w:r>
            <w:r w:rsidRPr="0679CB15">
              <w:rPr>
                <w:rFonts w:asciiTheme="minorHAnsi" w:hAnsiTheme="minorHAnsi" w:cstheme="minorBidi"/>
                <w:spacing w:val="-5"/>
              </w:rPr>
              <w:t xml:space="preserve"> </w:t>
            </w:r>
            <w:r w:rsidRPr="0679CB15">
              <w:rPr>
                <w:rFonts w:asciiTheme="minorHAnsi" w:hAnsiTheme="minorHAnsi" w:cstheme="minorBidi"/>
              </w:rPr>
              <w:t>intake,</w:t>
            </w:r>
            <w:r w:rsidRPr="0679CB15">
              <w:rPr>
                <w:rFonts w:asciiTheme="minorHAnsi" w:hAnsiTheme="minorHAnsi" w:cstheme="minorBidi"/>
                <w:spacing w:val="-5"/>
              </w:rPr>
              <w:t xml:space="preserve"> </w:t>
            </w:r>
            <w:proofErr w:type="gramStart"/>
            <w:r w:rsidRPr="0679CB15">
              <w:rPr>
                <w:rFonts w:asciiTheme="minorHAnsi" w:hAnsiTheme="minorHAnsi" w:cstheme="minorBidi"/>
                <w:spacing w:val="-5"/>
              </w:rPr>
              <w:t>assessment</w:t>
            </w:r>
            <w:proofErr w:type="gramEnd"/>
            <w:r w:rsidRPr="0679CB15">
              <w:rPr>
                <w:rFonts w:asciiTheme="minorHAnsi" w:hAnsiTheme="minorHAnsi" w:cstheme="minorBidi"/>
                <w:spacing w:val="-5"/>
              </w:rPr>
              <w:t xml:space="preserve"> </w:t>
            </w:r>
            <w:r w:rsidRPr="0679CB15">
              <w:rPr>
                <w:rFonts w:asciiTheme="minorHAnsi" w:hAnsiTheme="minorHAnsi" w:cstheme="minorBidi"/>
              </w:rPr>
              <w:t>and</w:t>
            </w:r>
            <w:r w:rsidRPr="0679CB15">
              <w:rPr>
                <w:rFonts w:asciiTheme="minorHAnsi" w:hAnsiTheme="minorHAnsi" w:cstheme="minorBidi"/>
                <w:spacing w:val="-4"/>
              </w:rPr>
              <w:t xml:space="preserve"> </w:t>
            </w:r>
            <w:r w:rsidRPr="0679CB15">
              <w:rPr>
                <w:rFonts w:asciiTheme="minorHAnsi" w:hAnsiTheme="minorHAnsi" w:cstheme="minorBidi"/>
              </w:rPr>
              <w:t>care</w:t>
            </w:r>
            <w:r w:rsidRPr="0679CB15">
              <w:rPr>
                <w:rFonts w:asciiTheme="minorHAnsi" w:hAnsiTheme="minorHAnsi" w:cstheme="minorBidi"/>
                <w:spacing w:val="-5"/>
              </w:rPr>
              <w:t xml:space="preserve"> </w:t>
            </w:r>
            <w:r w:rsidRPr="0679CB15">
              <w:rPr>
                <w:rFonts w:asciiTheme="minorHAnsi" w:hAnsiTheme="minorHAnsi" w:cstheme="minorBidi"/>
              </w:rPr>
              <w:t>planning</w:t>
            </w:r>
            <w:r w:rsidR="001537F7" w:rsidRPr="0679CB15">
              <w:rPr>
                <w:rFonts w:asciiTheme="minorHAnsi" w:hAnsiTheme="minorHAnsi" w:cstheme="minorBidi"/>
              </w:rPr>
              <w:t xml:space="preserve">. </w:t>
            </w:r>
          </w:p>
          <w:bookmarkEnd w:id="0"/>
          <w:p w14:paraId="1C541F2F" w14:textId="03B69864" w:rsidR="00836193" w:rsidRPr="00E7468C" w:rsidRDefault="00836193" w:rsidP="00E7468C">
            <w:pPr>
              <w:pStyle w:val="ListParagraph"/>
              <w:numPr>
                <w:ilvl w:val="0"/>
                <w:numId w:val="1"/>
              </w:numPr>
              <w:contextualSpacing/>
              <w:jc w:val="both"/>
              <w:rPr>
                <w:rFonts w:asciiTheme="minorHAnsi" w:hAnsiTheme="minorHAnsi" w:cstheme="minorHAnsi"/>
                <w:bCs/>
              </w:rPr>
            </w:pPr>
            <w:r w:rsidRPr="0679CB15">
              <w:rPr>
                <w:rFonts w:asciiTheme="minorHAnsi" w:hAnsiTheme="minorHAnsi" w:cstheme="minorBidi"/>
              </w:rPr>
              <w:t xml:space="preserve">Demonstrated experience </w:t>
            </w:r>
            <w:r w:rsidR="00562465" w:rsidRPr="0679CB15">
              <w:rPr>
                <w:rFonts w:asciiTheme="minorHAnsi" w:hAnsiTheme="minorHAnsi" w:cstheme="minorBidi"/>
              </w:rPr>
              <w:t>actively engag</w:t>
            </w:r>
            <w:r w:rsidR="00B82CE0" w:rsidRPr="0679CB15">
              <w:rPr>
                <w:rFonts w:asciiTheme="minorHAnsi" w:hAnsiTheme="minorHAnsi" w:cstheme="minorBidi"/>
              </w:rPr>
              <w:t>ing</w:t>
            </w:r>
            <w:r w:rsidR="00562465" w:rsidRPr="0679CB15">
              <w:rPr>
                <w:rFonts w:asciiTheme="minorHAnsi" w:hAnsiTheme="minorHAnsi" w:cstheme="minorBidi"/>
              </w:rPr>
              <w:t xml:space="preserve"> with </w:t>
            </w:r>
            <w:r w:rsidRPr="0679CB15">
              <w:rPr>
                <w:rFonts w:asciiTheme="minorHAnsi" w:hAnsiTheme="minorHAnsi" w:cstheme="minorBidi"/>
              </w:rPr>
              <w:t>young people who are experiencing homelessness</w:t>
            </w:r>
            <w:r w:rsidR="00262F28" w:rsidRPr="0679CB15">
              <w:rPr>
                <w:rFonts w:asciiTheme="minorHAnsi" w:hAnsiTheme="minorHAnsi" w:cstheme="minorBidi"/>
              </w:rPr>
              <w:t xml:space="preserve"> or present with multiple and complex needs</w:t>
            </w:r>
            <w:r w:rsidR="00B82CE0" w:rsidRPr="0679CB15">
              <w:rPr>
                <w:rFonts w:asciiTheme="minorHAnsi" w:hAnsiTheme="minorHAnsi" w:cstheme="minorBidi"/>
              </w:rPr>
              <w:t xml:space="preserve"> including mental health and/or alcohol or other drug issues</w:t>
            </w:r>
            <w:r w:rsidRPr="0679CB15">
              <w:rPr>
                <w:rFonts w:asciiTheme="minorHAnsi" w:hAnsiTheme="minorHAnsi" w:cstheme="minorBidi"/>
              </w:rPr>
              <w:t>.</w:t>
            </w:r>
          </w:p>
          <w:p w14:paraId="623D1208" w14:textId="5E54433F" w:rsidR="00836193" w:rsidRPr="00E7468C" w:rsidRDefault="00836193" w:rsidP="0679CB15">
            <w:pPr>
              <w:pStyle w:val="ListParagraph"/>
              <w:numPr>
                <w:ilvl w:val="0"/>
                <w:numId w:val="1"/>
              </w:numPr>
              <w:contextualSpacing/>
              <w:jc w:val="both"/>
              <w:rPr>
                <w:rFonts w:asciiTheme="minorHAnsi" w:hAnsiTheme="minorHAnsi" w:cstheme="minorBidi"/>
              </w:rPr>
            </w:pPr>
            <w:r w:rsidRPr="0679CB15">
              <w:rPr>
                <w:rFonts w:asciiTheme="minorHAnsi" w:hAnsiTheme="minorHAnsi" w:cstheme="minorBidi"/>
              </w:rPr>
              <w:t xml:space="preserve">Extensive knowledge of the </w:t>
            </w:r>
            <w:r w:rsidR="00262F28" w:rsidRPr="0679CB15">
              <w:rPr>
                <w:rFonts w:asciiTheme="minorHAnsi" w:hAnsiTheme="minorHAnsi" w:cstheme="minorBidi"/>
              </w:rPr>
              <w:t xml:space="preserve">youth </w:t>
            </w:r>
            <w:r w:rsidRPr="0679CB15">
              <w:rPr>
                <w:rFonts w:asciiTheme="minorHAnsi" w:hAnsiTheme="minorHAnsi" w:cstheme="minorBidi"/>
              </w:rPr>
              <w:t>homelessness sector and service providers</w:t>
            </w:r>
            <w:r w:rsidR="15D0303B" w:rsidRPr="0679CB15">
              <w:rPr>
                <w:rFonts w:asciiTheme="minorHAnsi" w:hAnsiTheme="minorHAnsi" w:cstheme="minorBidi"/>
              </w:rPr>
              <w:t xml:space="preserve"> of current trends and issues impacting at risk young people and the resources available to assist them.</w:t>
            </w:r>
            <w:r w:rsidRPr="0679CB15">
              <w:rPr>
                <w:rFonts w:asciiTheme="minorHAnsi" w:hAnsiTheme="minorHAnsi" w:cstheme="minorBidi"/>
              </w:rPr>
              <w:t xml:space="preserve"> </w:t>
            </w:r>
          </w:p>
          <w:p w14:paraId="5BE9B371" w14:textId="77777777" w:rsidR="00836193" w:rsidRPr="00E7468C" w:rsidRDefault="00836193" w:rsidP="00562465">
            <w:pPr>
              <w:pStyle w:val="ListParagraph"/>
              <w:numPr>
                <w:ilvl w:val="0"/>
                <w:numId w:val="1"/>
              </w:numPr>
              <w:contextualSpacing/>
              <w:jc w:val="both"/>
              <w:rPr>
                <w:rFonts w:asciiTheme="minorHAnsi" w:hAnsiTheme="minorHAnsi" w:cstheme="minorHAnsi"/>
                <w:bCs/>
                <w:szCs w:val="22"/>
              </w:rPr>
            </w:pPr>
            <w:r w:rsidRPr="0679CB15">
              <w:rPr>
                <w:rFonts w:asciiTheme="minorHAnsi" w:hAnsiTheme="minorHAnsi" w:cstheme="minorBidi"/>
              </w:rPr>
              <w:t xml:space="preserve">Strong ability to </w:t>
            </w:r>
            <w:proofErr w:type="gramStart"/>
            <w:r w:rsidRPr="0679CB15">
              <w:rPr>
                <w:rFonts w:asciiTheme="minorHAnsi" w:hAnsiTheme="minorHAnsi" w:cstheme="minorBidi"/>
              </w:rPr>
              <w:t>actively and assertively engage young people</w:t>
            </w:r>
            <w:proofErr w:type="gramEnd"/>
            <w:r w:rsidRPr="0679CB15">
              <w:rPr>
                <w:rFonts w:asciiTheme="minorHAnsi" w:hAnsiTheme="minorHAnsi" w:cstheme="minorBidi"/>
              </w:rPr>
              <w:t xml:space="preserve"> with complex needs.</w:t>
            </w:r>
          </w:p>
          <w:p w14:paraId="421B62FE" w14:textId="40F543EA" w:rsidR="00836193" w:rsidRPr="00E7468C" w:rsidRDefault="00836193" w:rsidP="0679CB15">
            <w:pPr>
              <w:pStyle w:val="ListParagraph"/>
              <w:numPr>
                <w:ilvl w:val="0"/>
                <w:numId w:val="1"/>
              </w:numPr>
              <w:contextualSpacing/>
              <w:jc w:val="both"/>
              <w:rPr>
                <w:rFonts w:asciiTheme="minorHAnsi" w:hAnsiTheme="minorHAnsi" w:cstheme="minorBidi"/>
              </w:rPr>
            </w:pPr>
            <w:r w:rsidRPr="0679CB15">
              <w:rPr>
                <w:rFonts w:asciiTheme="minorHAnsi" w:hAnsiTheme="minorHAnsi" w:cstheme="minorBidi"/>
              </w:rPr>
              <w:t xml:space="preserve">Extensive knowledge </w:t>
            </w:r>
            <w:proofErr w:type="spellStart"/>
            <w:r w:rsidRPr="0679CB15">
              <w:rPr>
                <w:rFonts w:asciiTheme="minorHAnsi" w:hAnsiTheme="minorHAnsi" w:cstheme="minorBidi"/>
              </w:rPr>
              <w:t>Knowledge</w:t>
            </w:r>
            <w:proofErr w:type="spellEnd"/>
            <w:r w:rsidRPr="0679CB15">
              <w:rPr>
                <w:rFonts w:asciiTheme="minorHAnsi" w:hAnsiTheme="minorHAnsi" w:cstheme="minorBidi"/>
              </w:rPr>
              <w:t xml:space="preserve"> of </w:t>
            </w:r>
            <w:r w:rsidR="00262F28" w:rsidRPr="0679CB15">
              <w:rPr>
                <w:rFonts w:asciiTheme="minorHAnsi" w:hAnsiTheme="minorHAnsi" w:cstheme="minorBidi"/>
              </w:rPr>
              <w:t>healing-oriented</w:t>
            </w:r>
            <w:r w:rsidRPr="0679CB15">
              <w:rPr>
                <w:rFonts w:asciiTheme="minorHAnsi" w:hAnsiTheme="minorHAnsi" w:cstheme="minorBidi"/>
              </w:rPr>
              <w:t xml:space="preserve"> practice.</w:t>
            </w:r>
          </w:p>
          <w:p w14:paraId="4520E0FF" w14:textId="77777777" w:rsidR="00836193" w:rsidRPr="00E7468C" w:rsidRDefault="00836193" w:rsidP="00562465">
            <w:pPr>
              <w:pStyle w:val="ListParagraph"/>
              <w:numPr>
                <w:ilvl w:val="0"/>
                <w:numId w:val="1"/>
              </w:numPr>
              <w:contextualSpacing/>
              <w:jc w:val="both"/>
              <w:rPr>
                <w:rFonts w:asciiTheme="minorHAnsi" w:hAnsiTheme="minorHAnsi" w:cstheme="minorHAnsi"/>
                <w:bCs/>
                <w:szCs w:val="22"/>
              </w:rPr>
            </w:pPr>
            <w:r w:rsidRPr="0679CB15">
              <w:rPr>
                <w:rFonts w:asciiTheme="minorHAnsi" w:hAnsiTheme="minorHAnsi" w:cstheme="minorBidi"/>
              </w:rPr>
              <w:t>Knowledge of the legislative requirements when working with at risk young people.</w:t>
            </w:r>
          </w:p>
          <w:p w14:paraId="19646C0F" w14:textId="062233A2" w:rsidR="00836193" w:rsidRPr="00E7468C" w:rsidRDefault="00836193" w:rsidP="00562465">
            <w:pPr>
              <w:pStyle w:val="ListParagraph"/>
              <w:numPr>
                <w:ilvl w:val="0"/>
                <w:numId w:val="1"/>
              </w:numPr>
              <w:contextualSpacing/>
              <w:jc w:val="both"/>
              <w:rPr>
                <w:rFonts w:asciiTheme="minorHAnsi" w:hAnsiTheme="minorHAnsi" w:cstheme="minorHAnsi"/>
                <w:bCs/>
                <w:szCs w:val="22"/>
              </w:rPr>
            </w:pPr>
            <w:r w:rsidRPr="0679CB15">
              <w:rPr>
                <w:rFonts w:asciiTheme="minorHAnsi" w:hAnsiTheme="minorHAnsi" w:cstheme="minorBidi"/>
              </w:rPr>
              <w:t>Excellent communication, interpersonal and problem-solving skills, encompassing verbal, written and ICT.</w:t>
            </w:r>
          </w:p>
          <w:p w14:paraId="2EB50F8C" w14:textId="24201B31" w:rsidR="00836193" w:rsidRPr="00E7468C" w:rsidRDefault="00836193" w:rsidP="00562465">
            <w:pPr>
              <w:pStyle w:val="ListParagraph"/>
              <w:numPr>
                <w:ilvl w:val="0"/>
                <w:numId w:val="1"/>
              </w:numPr>
              <w:spacing w:before="60" w:after="60"/>
              <w:ind w:right="-35"/>
              <w:jc w:val="both"/>
              <w:rPr>
                <w:rFonts w:asciiTheme="minorHAnsi" w:hAnsiTheme="minorHAnsi" w:cstheme="minorHAnsi"/>
                <w:bCs/>
                <w:szCs w:val="22"/>
                <w:lang w:eastAsia="en-AU"/>
              </w:rPr>
            </w:pPr>
            <w:r w:rsidRPr="0679CB15">
              <w:rPr>
                <w:rFonts w:asciiTheme="minorHAnsi" w:hAnsiTheme="minorHAnsi" w:cstheme="minorBidi"/>
                <w:lang w:eastAsia="en-AU"/>
              </w:rPr>
              <w:t xml:space="preserve">An understanding of the requirements for ensuring child safety.  </w:t>
            </w:r>
          </w:p>
          <w:p w14:paraId="00E9C076" w14:textId="2323E9B2" w:rsidR="00836193" w:rsidRPr="00E7468C" w:rsidRDefault="00836193" w:rsidP="00562465">
            <w:pPr>
              <w:pStyle w:val="ListParagraph"/>
              <w:numPr>
                <w:ilvl w:val="0"/>
                <w:numId w:val="1"/>
              </w:numPr>
              <w:spacing w:before="60" w:after="60"/>
              <w:ind w:right="-35"/>
              <w:jc w:val="both"/>
              <w:rPr>
                <w:rFonts w:asciiTheme="minorHAnsi" w:hAnsiTheme="minorHAnsi" w:cstheme="minorHAnsi"/>
                <w:bCs/>
                <w:szCs w:val="22"/>
                <w:lang w:eastAsia="en-AU"/>
              </w:rPr>
            </w:pPr>
            <w:r w:rsidRPr="0679CB15">
              <w:rPr>
                <w:rFonts w:asciiTheme="minorHAnsi" w:hAnsiTheme="minorHAnsi" w:cstheme="minorBidi"/>
                <w:lang w:eastAsia="en-AU"/>
              </w:rPr>
              <w:t xml:space="preserve">Satisfactory completion of safety screening including a National Police check, International Police check (if required), a current Victorian Working with Children Check (Employee), current Victorian Drivers Licence, and the right to work in Australia. </w:t>
            </w:r>
          </w:p>
          <w:p w14:paraId="22890EB7" w14:textId="77777777" w:rsidR="00836193" w:rsidRPr="00E7468C" w:rsidRDefault="00836193" w:rsidP="00562465">
            <w:pPr>
              <w:pStyle w:val="ListParagraph"/>
              <w:numPr>
                <w:ilvl w:val="0"/>
                <w:numId w:val="1"/>
              </w:numPr>
              <w:spacing w:before="60" w:after="60"/>
              <w:ind w:right="-35"/>
              <w:jc w:val="both"/>
              <w:rPr>
                <w:rFonts w:asciiTheme="minorHAnsi" w:hAnsiTheme="minorHAnsi" w:cstheme="minorHAnsi"/>
                <w:bCs/>
                <w:szCs w:val="22"/>
                <w:lang w:eastAsia="en-AU"/>
              </w:rPr>
            </w:pPr>
            <w:r w:rsidRPr="0679CB15">
              <w:rPr>
                <w:rFonts w:asciiTheme="minorHAnsi" w:hAnsiTheme="minorHAnsi" w:cstheme="minorBidi"/>
                <w:lang w:eastAsia="en-AU"/>
              </w:rPr>
              <w:lastRenderedPageBreak/>
              <w:t>Internet-enabled device for Time &amp; Attendance when working offsite.</w:t>
            </w:r>
          </w:p>
          <w:p w14:paraId="35D6CE75" w14:textId="33C9200A" w:rsidR="00836193" w:rsidRPr="00E7468C" w:rsidRDefault="00836193" w:rsidP="00836193">
            <w:pPr>
              <w:spacing w:before="60" w:after="60"/>
              <w:ind w:right="-34"/>
              <w:jc w:val="both"/>
              <w:rPr>
                <w:rFonts w:cstheme="minorHAnsi"/>
              </w:rPr>
            </w:pPr>
          </w:p>
        </w:tc>
      </w:tr>
      <w:tr w:rsidR="00836193" w:rsidRPr="003D7809" w14:paraId="35FDD5D1" w14:textId="77777777" w:rsidTr="00976D23">
        <w:trPr>
          <w:gridAfter w:val="1"/>
          <w:wAfter w:w="3227" w:type="dxa"/>
        </w:trPr>
        <w:tc>
          <w:tcPr>
            <w:tcW w:w="10065" w:type="dxa"/>
            <w:gridSpan w:val="5"/>
            <w:shd w:val="clear" w:color="auto" w:fill="D9D9D9" w:themeFill="background1" w:themeFillShade="D9"/>
          </w:tcPr>
          <w:p w14:paraId="025C9CF3" w14:textId="1E5F8265" w:rsidR="00836193" w:rsidRPr="003D7809" w:rsidRDefault="00836193" w:rsidP="00836193">
            <w:pPr>
              <w:spacing w:before="120" w:after="120"/>
              <w:rPr>
                <w:b/>
                <w:bCs/>
              </w:rPr>
            </w:pPr>
            <w:r>
              <w:rPr>
                <w:b/>
              </w:rPr>
              <w:lastRenderedPageBreak/>
              <w:t xml:space="preserve">ORGANISATIONAL </w:t>
            </w:r>
            <w:r w:rsidRPr="003D7809">
              <w:rPr>
                <w:b/>
              </w:rPr>
              <w:t>REQUIREMENTS</w:t>
            </w:r>
            <w:r>
              <w:rPr>
                <w:b/>
              </w:rPr>
              <w:t xml:space="preserve"> AND COMMITMENTS</w:t>
            </w:r>
          </w:p>
        </w:tc>
      </w:tr>
      <w:tr w:rsidR="00836193" w:rsidRPr="003D7809" w14:paraId="50D64774" w14:textId="77777777" w:rsidTr="00976D23">
        <w:trPr>
          <w:gridAfter w:val="1"/>
          <w:wAfter w:w="3227" w:type="dxa"/>
        </w:trPr>
        <w:tc>
          <w:tcPr>
            <w:tcW w:w="10065" w:type="dxa"/>
            <w:gridSpan w:val="5"/>
          </w:tcPr>
          <w:p w14:paraId="0876138A" w14:textId="38FC0C45" w:rsidR="00836193" w:rsidRPr="00D47134" w:rsidRDefault="00836193" w:rsidP="00836193">
            <w:pPr>
              <w:jc w:val="both"/>
              <w:rPr>
                <w:b/>
                <w:lang w:eastAsia="en-AU"/>
              </w:rPr>
            </w:pPr>
            <w:r w:rsidRPr="00D47134">
              <w:rPr>
                <w:b/>
                <w:lang w:eastAsia="en-AU"/>
              </w:rPr>
              <w:t>Workplace Health &amp; Safety:</w:t>
            </w:r>
          </w:p>
          <w:p w14:paraId="36B41722" w14:textId="6143FE0D" w:rsidR="00836193" w:rsidRDefault="00836193" w:rsidP="00836193">
            <w:pPr>
              <w:jc w:val="both"/>
              <w:rPr>
                <w:lang w:eastAsia="en-AU"/>
              </w:rPr>
            </w:pPr>
            <w:r w:rsidRPr="004A666C">
              <w:rPr>
                <w:lang w:eastAsia="en-AU"/>
              </w:rPr>
              <w:t>MCM</w:t>
            </w:r>
            <w:r>
              <w:rPr>
                <w:lang w:eastAsia="en-AU"/>
              </w:rPr>
              <w:t>’s strategy is to create a working environment in which we have zero tolerance for compromised worker safety.  As an employer we</w:t>
            </w:r>
            <w:r w:rsidRPr="004A666C">
              <w:rPr>
                <w:lang w:eastAsia="en-AU"/>
              </w:rPr>
              <w:t xml:space="preserve"> endeavour to provide a working environment that is safe </w:t>
            </w:r>
            <w:r>
              <w:rPr>
                <w:lang w:eastAsia="en-AU"/>
              </w:rPr>
              <w:t>for</w:t>
            </w:r>
            <w:r w:rsidRPr="004A666C">
              <w:rPr>
                <w:lang w:eastAsia="en-AU"/>
              </w:rPr>
              <w:t xml:space="preserve"> all employees</w:t>
            </w:r>
            <w:r>
              <w:rPr>
                <w:lang w:eastAsia="en-AU"/>
              </w:rPr>
              <w:t xml:space="preserve"> and clients</w:t>
            </w:r>
            <w:r w:rsidRPr="004A666C">
              <w:rPr>
                <w:lang w:eastAsia="en-AU"/>
              </w:rPr>
              <w:t xml:space="preserve"> and adheres to Occupational Health &amp; Safety regulations as an employer. </w:t>
            </w:r>
          </w:p>
          <w:p w14:paraId="35E831D8" w14:textId="77777777" w:rsidR="00836193" w:rsidRDefault="00836193" w:rsidP="00836193">
            <w:pPr>
              <w:jc w:val="both"/>
              <w:rPr>
                <w:lang w:eastAsia="en-AU"/>
              </w:rPr>
            </w:pPr>
          </w:p>
          <w:p w14:paraId="27CCF1AE" w14:textId="77777777" w:rsidR="00836193" w:rsidRPr="004A666C" w:rsidRDefault="00836193" w:rsidP="00836193">
            <w:pPr>
              <w:jc w:val="both"/>
              <w:rPr>
                <w:lang w:eastAsia="en-AU"/>
              </w:rPr>
            </w:pPr>
            <w:r>
              <w:rPr>
                <w:lang w:eastAsia="en-AU"/>
              </w:rPr>
              <w:t>A</w:t>
            </w:r>
            <w:r w:rsidRPr="004A666C">
              <w:rPr>
                <w:lang w:eastAsia="en-AU"/>
              </w:rPr>
              <w:t>s an employee, you also have Occupational Health &amp; Safety responsibilities as follows:</w:t>
            </w:r>
          </w:p>
          <w:p w14:paraId="7C605B40" w14:textId="77777777" w:rsidR="00836193" w:rsidRPr="004A666C" w:rsidRDefault="00836193" w:rsidP="00836193">
            <w:pPr>
              <w:pStyle w:val="ListParagraph"/>
              <w:numPr>
                <w:ilvl w:val="0"/>
                <w:numId w:val="4"/>
              </w:numPr>
              <w:jc w:val="both"/>
              <w:rPr>
                <w:rFonts w:asciiTheme="minorHAnsi" w:hAnsiTheme="minorHAnsi"/>
                <w:szCs w:val="22"/>
                <w:lang w:eastAsia="en-AU"/>
              </w:rPr>
            </w:pPr>
            <w:r w:rsidRPr="004A666C">
              <w:rPr>
                <w:rFonts w:asciiTheme="minorHAnsi" w:hAnsiTheme="minorHAnsi"/>
                <w:szCs w:val="22"/>
                <w:lang w:eastAsia="en-AU"/>
              </w:rPr>
              <w:t xml:space="preserve">To comply with all MCM policies related to Occupational Health and Safety in the workplace. </w:t>
            </w:r>
          </w:p>
          <w:p w14:paraId="1799AB8D" w14:textId="77777777" w:rsidR="00836193" w:rsidRPr="004A666C" w:rsidRDefault="00836193" w:rsidP="00836193">
            <w:pPr>
              <w:pStyle w:val="ListParagraph"/>
              <w:numPr>
                <w:ilvl w:val="0"/>
                <w:numId w:val="4"/>
              </w:numPr>
              <w:jc w:val="both"/>
              <w:rPr>
                <w:rFonts w:asciiTheme="minorHAnsi" w:hAnsiTheme="minorHAnsi"/>
                <w:szCs w:val="22"/>
                <w:lang w:eastAsia="en-AU"/>
              </w:rPr>
            </w:pPr>
            <w:r w:rsidRPr="004A666C">
              <w:rPr>
                <w:rFonts w:asciiTheme="minorHAnsi" w:hAnsiTheme="minorHAnsi"/>
                <w:szCs w:val="22"/>
                <w:lang w:eastAsia="en-AU"/>
              </w:rPr>
              <w:t>Take reasonable care of your own health and safety in addition to the health and safety of your colleagues and clients who may be affected by your acts or omissions in the workplace.</w:t>
            </w:r>
          </w:p>
          <w:p w14:paraId="2BF60103" w14:textId="650789E6" w:rsidR="00836193" w:rsidRDefault="00836193" w:rsidP="00836193">
            <w:pPr>
              <w:spacing w:before="240"/>
              <w:jc w:val="both"/>
              <w:rPr>
                <w:lang w:eastAsia="en-AU"/>
              </w:rPr>
            </w:pPr>
            <w:r w:rsidRPr="00D47134">
              <w:rPr>
                <w:b/>
                <w:lang w:eastAsia="en-AU"/>
              </w:rPr>
              <w:t>Client Wellbeing and Safety</w:t>
            </w:r>
            <w:r>
              <w:rPr>
                <w:lang w:eastAsia="en-AU"/>
              </w:rPr>
              <w:t>:</w:t>
            </w:r>
          </w:p>
          <w:p w14:paraId="7D56F917" w14:textId="00106C35" w:rsidR="00836193" w:rsidRDefault="00836193" w:rsidP="00836193">
            <w:pPr>
              <w:jc w:val="both"/>
              <w:rPr>
                <w:lang w:eastAsia="en-AU"/>
              </w:rPr>
            </w:pPr>
            <w:r>
              <w:rPr>
                <w:lang w:eastAsia="en-AU"/>
              </w:rPr>
              <w:t xml:space="preserve">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w:t>
            </w:r>
            <w:proofErr w:type="gramStart"/>
            <w:r>
              <w:rPr>
                <w:lang w:eastAsia="en-AU"/>
              </w:rPr>
              <w:t>abuse</w:t>
            </w:r>
            <w:proofErr w:type="gramEnd"/>
            <w:r>
              <w:rPr>
                <w:lang w:eastAsia="en-AU"/>
              </w:rPr>
              <w:t xml:space="preserve"> and neglect.</w:t>
            </w:r>
            <w:r w:rsidRPr="006715A4">
              <w:t xml:space="preserve"> All employees are required to comply with the Child Safe Standards.</w:t>
            </w:r>
          </w:p>
          <w:p w14:paraId="2084C100" w14:textId="0E026492" w:rsidR="00836193" w:rsidRPr="00D47134" w:rsidRDefault="00836193" w:rsidP="00836193">
            <w:pPr>
              <w:spacing w:before="240"/>
              <w:jc w:val="both"/>
              <w:rPr>
                <w:b/>
                <w:lang w:eastAsia="en-AU"/>
              </w:rPr>
            </w:pPr>
            <w:r w:rsidRPr="00D47134">
              <w:rPr>
                <w:b/>
                <w:lang w:eastAsia="en-AU"/>
              </w:rPr>
              <w:t>Operational Accountability:</w:t>
            </w:r>
          </w:p>
          <w:p w14:paraId="0C9EE264" w14:textId="0FEA09C0" w:rsidR="00836193" w:rsidRDefault="00836193" w:rsidP="00836193">
            <w:pPr>
              <w:jc w:val="both"/>
              <w:rPr>
                <w:lang w:eastAsia="en-AU"/>
              </w:rPr>
            </w:pPr>
            <w:r>
              <w:rPr>
                <w:lang w:eastAsia="en-AU"/>
              </w:rPr>
              <w:t xml:space="preserve">MCM is committed to operating efficiently, ethically and remaining operationally and financially sustainable.  </w:t>
            </w:r>
          </w:p>
          <w:p w14:paraId="61EF0A31" w14:textId="1113CCF4" w:rsidR="00836193" w:rsidRDefault="00836193" w:rsidP="00836193">
            <w:pPr>
              <w:spacing w:before="240"/>
              <w:jc w:val="both"/>
              <w:rPr>
                <w:lang w:eastAsia="en-AU"/>
              </w:rPr>
            </w:pPr>
            <w:r>
              <w:rPr>
                <w:lang w:eastAsia="en-AU"/>
              </w:rPr>
              <w:t xml:space="preserve">As an employee you are expected to operate within the requirements of our accreditation, registrations, </w:t>
            </w:r>
            <w:proofErr w:type="gramStart"/>
            <w:r>
              <w:rPr>
                <w:lang w:eastAsia="en-AU"/>
              </w:rPr>
              <w:t>delegations</w:t>
            </w:r>
            <w:proofErr w:type="gramEnd"/>
            <w:r>
              <w:rPr>
                <w:lang w:eastAsia="en-AU"/>
              </w:rPr>
              <w:t xml:space="preserve"> and work responsibilities as detailed in our various policies and procedures, Code of Conduct and regulatory guidelines.</w:t>
            </w:r>
          </w:p>
          <w:p w14:paraId="6A0805E0" w14:textId="77777777" w:rsidR="00836193" w:rsidRPr="003D7809" w:rsidRDefault="00836193" w:rsidP="00836193">
            <w:pPr>
              <w:jc w:val="both"/>
              <w:rPr>
                <w:sz w:val="6"/>
                <w:szCs w:val="12"/>
              </w:rPr>
            </w:pPr>
          </w:p>
        </w:tc>
      </w:tr>
      <w:tr w:rsidR="00836193" w:rsidRPr="003D7809" w14:paraId="3266CB76" w14:textId="77777777" w:rsidTr="00976D23">
        <w:trPr>
          <w:gridAfter w:val="1"/>
          <w:wAfter w:w="3227" w:type="dxa"/>
        </w:trPr>
        <w:tc>
          <w:tcPr>
            <w:tcW w:w="10065" w:type="dxa"/>
            <w:gridSpan w:val="5"/>
            <w:shd w:val="clear" w:color="auto" w:fill="D9D9D9" w:themeFill="background1" w:themeFillShade="D9"/>
          </w:tcPr>
          <w:p w14:paraId="796853E1" w14:textId="4A1E6D35" w:rsidR="00836193" w:rsidRPr="003D7809" w:rsidRDefault="00836193" w:rsidP="00836193">
            <w:pPr>
              <w:pStyle w:val="Header"/>
              <w:spacing w:before="120" w:after="120"/>
              <w:rPr>
                <w:b/>
              </w:rPr>
            </w:pPr>
            <w:r>
              <w:rPr>
                <w:b/>
              </w:rPr>
              <w:t>COMPLIANCE</w:t>
            </w:r>
          </w:p>
        </w:tc>
      </w:tr>
      <w:tr w:rsidR="00836193" w:rsidRPr="003D7809" w14:paraId="10D1C7FB" w14:textId="77777777" w:rsidTr="00976D23">
        <w:trPr>
          <w:gridAfter w:val="1"/>
          <w:wAfter w:w="3227" w:type="dxa"/>
        </w:trPr>
        <w:tc>
          <w:tcPr>
            <w:tcW w:w="10065" w:type="dxa"/>
            <w:gridSpan w:val="5"/>
            <w:shd w:val="clear" w:color="auto" w:fill="auto"/>
          </w:tcPr>
          <w:p w14:paraId="784AFCAE" w14:textId="180BA468" w:rsidR="00836193" w:rsidRDefault="00836193" w:rsidP="00836193">
            <w:pPr>
              <w:spacing w:after="60"/>
              <w:rPr>
                <w:rFonts w:cstheme="minorHAnsi"/>
              </w:rPr>
            </w:pPr>
            <w:r>
              <w:rPr>
                <w:rFonts w:cstheme="minorHAnsi"/>
              </w:rPr>
              <w:t>As an employee, you are expected to comply with the following:</w:t>
            </w:r>
          </w:p>
          <w:p w14:paraId="3EA677DB" w14:textId="11AEF1B7" w:rsidR="00836193" w:rsidRPr="001517F5" w:rsidRDefault="00836193" w:rsidP="00836193">
            <w:pPr>
              <w:numPr>
                <w:ilvl w:val="0"/>
                <w:numId w:val="5"/>
              </w:numPr>
              <w:spacing w:after="60"/>
              <w:ind w:left="357" w:hanging="357"/>
              <w:rPr>
                <w:rFonts w:cstheme="minorHAnsi"/>
              </w:rPr>
            </w:pPr>
            <w:r w:rsidRPr="001517F5">
              <w:rPr>
                <w:rFonts w:cstheme="minorHAnsi"/>
              </w:rPr>
              <w:t>Comply with and actively support all position, division and organisational policies and procedures</w:t>
            </w:r>
            <w:r>
              <w:rPr>
                <w:rFonts w:cstheme="minorHAnsi"/>
              </w:rPr>
              <w:t>.</w:t>
            </w:r>
          </w:p>
          <w:p w14:paraId="013CB3FE" w14:textId="3F6822A0" w:rsidR="00836193" w:rsidRPr="00DF4038" w:rsidRDefault="00836193" w:rsidP="00836193">
            <w:pPr>
              <w:numPr>
                <w:ilvl w:val="0"/>
                <w:numId w:val="5"/>
              </w:numPr>
              <w:spacing w:after="60"/>
              <w:ind w:left="357" w:hanging="357"/>
              <w:rPr>
                <w:rFonts w:cstheme="minorHAnsi"/>
              </w:rPr>
            </w:pPr>
            <w:r w:rsidRPr="001517F5">
              <w:rPr>
                <w:rFonts w:cstheme="minorHAnsi"/>
                <w:bCs/>
                <w:lang w:eastAsia="en-AU"/>
              </w:rPr>
              <w:t>Satisfactory completion of safety screening including a current Working with Children check, National Police check, International Police check (if required), and the right to work in Australia.</w:t>
            </w:r>
          </w:p>
        </w:tc>
      </w:tr>
      <w:tr w:rsidR="00836193" w:rsidRPr="003D7809" w14:paraId="15C97AA9" w14:textId="77777777" w:rsidTr="00976D23">
        <w:trPr>
          <w:gridAfter w:val="1"/>
          <w:wAfter w:w="3227" w:type="dxa"/>
        </w:trPr>
        <w:tc>
          <w:tcPr>
            <w:tcW w:w="10065" w:type="dxa"/>
            <w:gridSpan w:val="5"/>
            <w:shd w:val="clear" w:color="auto" w:fill="D9D9D9" w:themeFill="background1" w:themeFillShade="D9"/>
          </w:tcPr>
          <w:p w14:paraId="47800841" w14:textId="33CFD531" w:rsidR="00836193" w:rsidRPr="003D7809" w:rsidRDefault="00836193" w:rsidP="00836193">
            <w:pPr>
              <w:spacing w:before="120" w:after="120"/>
              <w:rPr>
                <w:b/>
                <w:bCs/>
              </w:rPr>
            </w:pPr>
            <w:r w:rsidRPr="003D7809">
              <w:rPr>
                <w:b/>
              </w:rPr>
              <w:t xml:space="preserve">LEADERSHIP CAPABILITY </w:t>
            </w:r>
            <w:r>
              <w:rPr>
                <w:b/>
              </w:rPr>
              <w:t>FRAMEWORK</w:t>
            </w:r>
          </w:p>
        </w:tc>
      </w:tr>
      <w:tr w:rsidR="00836193" w:rsidRPr="003D7809" w14:paraId="58374BF6" w14:textId="77777777" w:rsidTr="00976D23">
        <w:trPr>
          <w:gridAfter w:val="1"/>
          <w:wAfter w:w="3227" w:type="dxa"/>
        </w:trPr>
        <w:tc>
          <w:tcPr>
            <w:tcW w:w="10065" w:type="dxa"/>
            <w:gridSpan w:val="5"/>
          </w:tcPr>
          <w:p w14:paraId="7E13C9F2" w14:textId="45698D1A" w:rsidR="00836193" w:rsidRPr="003D7809" w:rsidRDefault="00836193" w:rsidP="00836193">
            <w:pPr>
              <w:spacing w:before="60" w:after="60"/>
            </w:pPr>
            <w:r w:rsidRPr="003D7809">
              <w:t>In addition to the key selection criteria, applicants should be able to demonstrate the following attributes:</w:t>
            </w:r>
            <w:r w:rsidRPr="003D7809">
              <w:rPr>
                <w:rFonts w:cstheme="minorHAnsi"/>
                <w:i/>
              </w:rPr>
              <w:t xml:space="preserve"> </w:t>
            </w:r>
          </w:p>
        </w:tc>
      </w:tr>
      <w:tr w:rsidR="00836193" w:rsidRPr="003D7809" w14:paraId="42FCAD5D" w14:textId="77777777" w:rsidTr="00976D23">
        <w:trPr>
          <w:gridAfter w:val="1"/>
          <w:wAfter w:w="3227" w:type="dxa"/>
        </w:trPr>
        <w:tc>
          <w:tcPr>
            <w:tcW w:w="10065" w:type="dxa"/>
            <w:gridSpan w:val="5"/>
          </w:tcPr>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653"/>
              <w:gridCol w:w="8196"/>
            </w:tblGrid>
            <w:tr w:rsidR="00836193" w:rsidRPr="003D7809" w14:paraId="65CE5A7D" w14:textId="155DCE6A" w:rsidTr="4026DF5C">
              <w:trPr>
                <w:cantSplit/>
                <w:trHeight w:val="567"/>
                <w:tblHeader/>
              </w:trPr>
              <w:tc>
                <w:tcPr>
                  <w:tcW w:w="839" w:type="pct"/>
                  <w:vAlign w:val="center"/>
                </w:tcPr>
                <w:p w14:paraId="5C6A10BB" w14:textId="7CB8736D" w:rsidR="00836193" w:rsidRPr="00F3206C" w:rsidRDefault="00836193" w:rsidP="00836193">
                  <w:pPr>
                    <w:jc w:val="center"/>
                    <w:rPr>
                      <w:rStyle w:val="MCMstyleChar"/>
                      <w:b/>
                    </w:rPr>
                  </w:pPr>
                  <w:r>
                    <w:rPr>
                      <w:rStyle w:val="MCMstyleChar"/>
                      <w:b/>
                    </w:rPr>
                    <w:t>KEY AREA</w:t>
                  </w:r>
                </w:p>
              </w:tc>
              <w:tc>
                <w:tcPr>
                  <w:tcW w:w="4161" w:type="pct"/>
                  <w:vAlign w:val="center"/>
                </w:tcPr>
                <w:p w14:paraId="6C10B324" w14:textId="77777777" w:rsidR="00836193" w:rsidRPr="003D7809" w:rsidRDefault="00836193" w:rsidP="00836193">
                  <w:pPr>
                    <w:jc w:val="center"/>
                    <w:rPr>
                      <w:rStyle w:val="MCMstyleChar"/>
                      <w:b/>
                    </w:rPr>
                  </w:pPr>
                  <w:r w:rsidRPr="003D7809">
                    <w:rPr>
                      <w:rStyle w:val="MCMstyleChar"/>
                      <w:b/>
                    </w:rPr>
                    <w:t>BEHAVIOURAL CAPABILITIES</w:t>
                  </w:r>
                </w:p>
              </w:tc>
            </w:tr>
            <w:tr w:rsidR="00836193" w:rsidRPr="003D7809" w14:paraId="6A4ABFFD" w14:textId="77777777" w:rsidTr="4026DF5C">
              <w:trPr>
                <w:cantSplit/>
                <w:trHeight w:val="1134"/>
              </w:trPr>
              <w:tc>
                <w:tcPr>
                  <w:tcW w:w="839" w:type="pct"/>
                  <w:vAlign w:val="center"/>
                </w:tcPr>
                <w:p w14:paraId="38725377" w14:textId="77777777" w:rsidR="00836193" w:rsidRPr="00F3206C" w:rsidRDefault="00836193" w:rsidP="00836193">
                  <w:pPr>
                    <w:jc w:val="center"/>
                    <w:rPr>
                      <w:rStyle w:val="MCMstyleChar"/>
                      <w:b/>
                    </w:rPr>
                  </w:pPr>
                  <w:r w:rsidRPr="00F3206C">
                    <w:rPr>
                      <w:rStyle w:val="MCMstyleChar"/>
                      <w:b/>
                    </w:rPr>
                    <w:t>PARTNERSHIPS</w:t>
                  </w:r>
                </w:p>
              </w:tc>
              <w:tc>
                <w:tcPr>
                  <w:tcW w:w="4161" w:type="pct"/>
                  <w:vAlign w:val="center"/>
                </w:tcPr>
                <w:p w14:paraId="14F8BED8" w14:textId="77777777" w:rsidR="00836193" w:rsidRPr="003D7809" w:rsidRDefault="00836193" w:rsidP="00836193">
                  <w:pPr>
                    <w:rPr>
                      <w:rStyle w:val="MCMstyleChar"/>
                      <w:b/>
                    </w:rPr>
                  </w:pPr>
                  <w:r w:rsidRPr="003D7809">
                    <w:rPr>
                      <w:rStyle w:val="MCMstyleChar"/>
                      <w:b/>
                    </w:rPr>
                    <w:t>Customer Focused</w:t>
                  </w:r>
                </w:p>
                <w:p w14:paraId="25BE2A4E" w14:textId="25024270" w:rsidR="00836193" w:rsidRPr="003D7809" w:rsidRDefault="00836193" w:rsidP="00836193">
                  <w:pPr>
                    <w:rPr>
                      <w:rStyle w:val="MCMstyleChar"/>
                    </w:rPr>
                  </w:pPr>
                  <w:r w:rsidRPr="003D7809">
                    <w:rPr>
                      <w:rStyle w:val="MCMstyleChar"/>
                    </w:rPr>
                    <w:t xml:space="preserve">We do our best work when we understand </w:t>
                  </w:r>
                  <w:proofErr w:type="gramStart"/>
                  <w:r w:rsidRPr="003D7809">
                    <w:rPr>
                      <w:rStyle w:val="MCMstyleChar"/>
                    </w:rPr>
                    <w:t>people, and</w:t>
                  </w:r>
                  <w:proofErr w:type="gramEnd"/>
                  <w:r w:rsidRPr="003D7809">
                    <w:rPr>
                      <w:rStyle w:val="MCMstyleChar"/>
                    </w:rPr>
                    <w:t xml:space="preserve"> enable them to direct their own lives. We partner with others to provide access to what they need locally.</w:t>
                  </w:r>
                </w:p>
              </w:tc>
            </w:tr>
            <w:tr w:rsidR="00836193" w:rsidRPr="003D7809" w14:paraId="7182DA35" w14:textId="77777777" w:rsidTr="4026DF5C">
              <w:trPr>
                <w:cantSplit/>
                <w:trHeight w:val="1134"/>
              </w:trPr>
              <w:tc>
                <w:tcPr>
                  <w:tcW w:w="839" w:type="pct"/>
                  <w:vAlign w:val="center"/>
                </w:tcPr>
                <w:p w14:paraId="7B6C4994" w14:textId="77777777" w:rsidR="00836193" w:rsidRPr="00F3206C" w:rsidRDefault="00836193" w:rsidP="00836193">
                  <w:pPr>
                    <w:jc w:val="center"/>
                    <w:rPr>
                      <w:rStyle w:val="MCMstyleChar"/>
                      <w:b/>
                    </w:rPr>
                  </w:pPr>
                  <w:r w:rsidRPr="00F3206C">
                    <w:rPr>
                      <w:rStyle w:val="MCMstyleChar"/>
                      <w:b/>
                    </w:rPr>
                    <w:t>PARTNERSHIPS</w:t>
                  </w:r>
                </w:p>
              </w:tc>
              <w:tc>
                <w:tcPr>
                  <w:tcW w:w="4161" w:type="pct"/>
                  <w:vAlign w:val="center"/>
                </w:tcPr>
                <w:p w14:paraId="044FBED0" w14:textId="62BB9854" w:rsidR="00836193" w:rsidRPr="003D7809" w:rsidRDefault="00836193" w:rsidP="00836193">
                  <w:pPr>
                    <w:rPr>
                      <w:rStyle w:val="MCMstyleChar"/>
                      <w:b/>
                    </w:rPr>
                  </w:pPr>
                  <w:r w:rsidRPr="003D7809">
                    <w:rPr>
                      <w:rStyle w:val="MCMstyleChar"/>
                      <w:b/>
                    </w:rPr>
                    <w:t>Collaboration &amp; Cooperation</w:t>
                  </w:r>
                </w:p>
                <w:p w14:paraId="0257D169" w14:textId="77777777" w:rsidR="00836193" w:rsidRPr="003D7809" w:rsidRDefault="00836193" w:rsidP="00836193">
                  <w:pPr>
                    <w:rPr>
                      <w:rStyle w:val="MCMstyleChar"/>
                    </w:rPr>
                  </w:pPr>
                  <w:r w:rsidRPr="003D7809">
                    <w:rPr>
                      <w:rStyle w:val="MCMstyleChar"/>
                    </w:rPr>
                    <w:t xml:space="preserve">Seeks to find the right solution for all.  Stays </w:t>
                  </w:r>
                  <w:proofErr w:type="gramStart"/>
                  <w:r w:rsidRPr="003D7809">
                    <w:rPr>
                      <w:rStyle w:val="MCMstyleChar"/>
                    </w:rPr>
                    <w:t>connected, and</w:t>
                  </w:r>
                  <w:proofErr w:type="gramEnd"/>
                  <w:r w:rsidRPr="003D7809">
                    <w:rPr>
                      <w:rStyle w:val="MCMstyleChar"/>
                    </w:rPr>
                    <w:t xml:space="preserve"> works together with colleagues and customers to achieve great things.</w:t>
                  </w:r>
                </w:p>
              </w:tc>
            </w:tr>
            <w:tr w:rsidR="00836193" w:rsidRPr="003D7809" w14:paraId="077D2C23" w14:textId="77777777" w:rsidTr="4026DF5C">
              <w:trPr>
                <w:cantSplit/>
                <w:trHeight w:val="1134"/>
              </w:trPr>
              <w:tc>
                <w:tcPr>
                  <w:tcW w:w="839" w:type="pct"/>
                  <w:vAlign w:val="center"/>
                </w:tcPr>
                <w:p w14:paraId="43FA0C01" w14:textId="77777777" w:rsidR="00836193" w:rsidRPr="00F3206C" w:rsidRDefault="00836193" w:rsidP="00836193">
                  <w:pPr>
                    <w:jc w:val="center"/>
                    <w:rPr>
                      <w:rStyle w:val="MCMstyleChar"/>
                      <w:b/>
                    </w:rPr>
                  </w:pPr>
                  <w:r w:rsidRPr="00F3206C">
                    <w:rPr>
                      <w:rStyle w:val="MCMstyleChar"/>
                      <w:b/>
                    </w:rPr>
                    <w:lastRenderedPageBreak/>
                    <w:t>PARTNERSHIPS</w:t>
                  </w:r>
                </w:p>
              </w:tc>
              <w:tc>
                <w:tcPr>
                  <w:tcW w:w="4161" w:type="pct"/>
                  <w:vAlign w:val="center"/>
                </w:tcPr>
                <w:p w14:paraId="6AAB59CD" w14:textId="77777777" w:rsidR="00836193" w:rsidRPr="003D7809" w:rsidRDefault="00836193" w:rsidP="00836193">
                  <w:pPr>
                    <w:rPr>
                      <w:rStyle w:val="MCMstyleChar"/>
                      <w:b/>
                    </w:rPr>
                  </w:pPr>
                  <w:bookmarkStart w:id="1" w:name="_Toc524604349"/>
                  <w:r w:rsidRPr="003D7809">
                    <w:rPr>
                      <w:rStyle w:val="MCMstyleChar"/>
                      <w:b/>
                    </w:rPr>
                    <w:t>Resolves Disagreements</w:t>
                  </w:r>
                  <w:bookmarkEnd w:id="1"/>
                </w:p>
                <w:p w14:paraId="1F711934" w14:textId="71C13FB3" w:rsidR="00836193" w:rsidRPr="003D7809" w:rsidRDefault="00836193" w:rsidP="00836193">
                  <w:pPr>
                    <w:rPr>
                      <w:rStyle w:val="MCMstyleChar"/>
                    </w:rPr>
                  </w:pPr>
                  <w:r w:rsidRPr="003D7809">
                    <w:rPr>
                      <w:rStyle w:val="MCMstyleChar"/>
                    </w:rPr>
                    <w:t>Addresses and resolves conflict constructively. Defuses dispute to achieve mutually beneficial outcomes for all parties.</w:t>
                  </w:r>
                </w:p>
              </w:tc>
            </w:tr>
            <w:tr w:rsidR="00836193" w:rsidRPr="003D7809" w14:paraId="12551DC0" w14:textId="77777777" w:rsidTr="4026DF5C">
              <w:trPr>
                <w:cantSplit/>
                <w:trHeight w:val="1134"/>
              </w:trPr>
              <w:tc>
                <w:tcPr>
                  <w:tcW w:w="839" w:type="pct"/>
                  <w:vAlign w:val="center"/>
                </w:tcPr>
                <w:p w14:paraId="0333F105" w14:textId="77777777" w:rsidR="00836193" w:rsidRPr="00F3206C" w:rsidRDefault="00836193" w:rsidP="00836193">
                  <w:pPr>
                    <w:jc w:val="center"/>
                    <w:rPr>
                      <w:rStyle w:val="MCMstyleChar"/>
                      <w:b/>
                    </w:rPr>
                  </w:pPr>
                  <w:r w:rsidRPr="00F3206C">
                    <w:rPr>
                      <w:rStyle w:val="MCMstyleChar"/>
                      <w:b/>
                    </w:rPr>
                    <w:t>REPUTATION</w:t>
                  </w:r>
                </w:p>
              </w:tc>
              <w:tc>
                <w:tcPr>
                  <w:tcW w:w="4161" w:type="pct"/>
                  <w:vAlign w:val="center"/>
                </w:tcPr>
                <w:p w14:paraId="7AB1FB92" w14:textId="77777777" w:rsidR="00836193" w:rsidRPr="003D7809" w:rsidRDefault="00836193" w:rsidP="00836193">
                  <w:pPr>
                    <w:rPr>
                      <w:rStyle w:val="MCMstyleChar"/>
                      <w:b/>
                    </w:rPr>
                  </w:pPr>
                  <w:r w:rsidRPr="003D7809">
                    <w:rPr>
                      <w:rStyle w:val="MCMstyleChar"/>
                      <w:b/>
                    </w:rPr>
                    <w:t>Disrupting Disadvantage</w:t>
                  </w:r>
                </w:p>
                <w:p w14:paraId="216F2EA7" w14:textId="69F8C72B" w:rsidR="00836193" w:rsidRPr="003D7809" w:rsidRDefault="00836193" w:rsidP="00836193">
                  <w:pPr>
                    <w:rPr>
                      <w:rStyle w:val="MCMstyleChar"/>
                    </w:rPr>
                  </w:pPr>
                  <w:r w:rsidRPr="009319D2">
                    <w:rPr>
                      <w:rStyle w:val="MCMstyleChar"/>
                    </w:rPr>
                    <w:t xml:space="preserve">Promotes </w:t>
                  </w:r>
                  <w:proofErr w:type="gramStart"/>
                  <w:r w:rsidRPr="009319D2">
                    <w:rPr>
                      <w:rStyle w:val="MCMstyleChar"/>
                    </w:rPr>
                    <w:t>fairness, and</w:t>
                  </w:r>
                  <w:proofErr w:type="gramEnd"/>
                  <w:r w:rsidRPr="009319D2">
                    <w:rPr>
                      <w:rStyle w:val="MCMstyleChar"/>
                    </w:rPr>
                    <w:t xml:space="preserve"> seeks to provide added advantage and opportunity to those who would normally be disadvantaged.</w:t>
                  </w:r>
                </w:p>
              </w:tc>
            </w:tr>
            <w:tr w:rsidR="00836193" w:rsidRPr="003D7809" w14:paraId="6037D45A" w14:textId="77777777" w:rsidTr="4026DF5C">
              <w:trPr>
                <w:cantSplit/>
                <w:trHeight w:val="1134"/>
              </w:trPr>
              <w:tc>
                <w:tcPr>
                  <w:tcW w:w="839" w:type="pct"/>
                  <w:vAlign w:val="center"/>
                </w:tcPr>
                <w:p w14:paraId="525F2970" w14:textId="733339AA" w:rsidR="00836193" w:rsidRPr="00F3206C" w:rsidRDefault="00836193" w:rsidP="00836193">
                  <w:pPr>
                    <w:jc w:val="center"/>
                    <w:rPr>
                      <w:rStyle w:val="MCMstyleChar"/>
                      <w:b/>
                    </w:rPr>
                  </w:pPr>
                  <w:r w:rsidRPr="00F3206C">
                    <w:rPr>
                      <w:rStyle w:val="MCMstyleChar"/>
                      <w:b/>
                    </w:rPr>
                    <w:t>REPUTATION</w:t>
                  </w:r>
                </w:p>
              </w:tc>
              <w:tc>
                <w:tcPr>
                  <w:tcW w:w="4161" w:type="pct"/>
                  <w:vAlign w:val="center"/>
                </w:tcPr>
                <w:p w14:paraId="5F3D7F65" w14:textId="77777777" w:rsidR="00836193" w:rsidRDefault="00836193" w:rsidP="00836193">
                  <w:pPr>
                    <w:rPr>
                      <w:rStyle w:val="MCMstyleChar"/>
                      <w:b/>
                    </w:rPr>
                  </w:pPr>
                  <w:r w:rsidRPr="009319D2">
                    <w:rPr>
                      <w:rStyle w:val="MCMstyleChar"/>
                      <w:b/>
                    </w:rPr>
                    <w:t xml:space="preserve">Doing the Right Thing </w:t>
                  </w:r>
                </w:p>
                <w:p w14:paraId="27C5897A" w14:textId="674E191B" w:rsidR="00836193" w:rsidRPr="003D7809" w:rsidRDefault="00836193" w:rsidP="00836193">
                  <w:pPr>
                    <w:rPr>
                      <w:rStyle w:val="MCMstyleChar"/>
                      <w:b/>
                    </w:rPr>
                  </w:pPr>
                  <w:r w:rsidRPr="009319D2">
                    <w:rPr>
                      <w:rStyle w:val="MCMstyleChar"/>
                    </w:rPr>
                    <w:t>Manages resources wisely to deliver sustainable value for service uses and those who contract those services. Looks to reduce waste and duplication of effort.</w:t>
                  </w:r>
                </w:p>
              </w:tc>
            </w:tr>
            <w:tr w:rsidR="00836193" w:rsidRPr="003D7809" w14:paraId="7E6B4A2E" w14:textId="77777777" w:rsidTr="4026DF5C">
              <w:trPr>
                <w:cantSplit/>
                <w:trHeight w:val="1134"/>
              </w:trPr>
              <w:tc>
                <w:tcPr>
                  <w:tcW w:w="839" w:type="pct"/>
                  <w:vAlign w:val="center"/>
                </w:tcPr>
                <w:p w14:paraId="10F55689" w14:textId="0FA55558" w:rsidR="00836193" w:rsidRPr="00F3206C" w:rsidRDefault="00836193" w:rsidP="00836193">
                  <w:pPr>
                    <w:jc w:val="center"/>
                    <w:rPr>
                      <w:rStyle w:val="MCMstyleChar"/>
                      <w:b/>
                    </w:rPr>
                  </w:pPr>
                  <w:r>
                    <w:rPr>
                      <w:rStyle w:val="MCMstyleChar"/>
                      <w:b/>
                    </w:rPr>
                    <w:t>PEOPLE</w:t>
                  </w:r>
                </w:p>
              </w:tc>
              <w:tc>
                <w:tcPr>
                  <w:tcW w:w="4161" w:type="pct"/>
                  <w:vAlign w:val="center"/>
                </w:tcPr>
                <w:p w14:paraId="54C7CB30" w14:textId="77777777" w:rsidR="00836193" w:rsidRPr="003D7809" w:rsidRDefault="00836193" w:rsidP="00836193">
                  <w:pPr>
                    <w:rPr>
                      <w:rStyle w:val="MCMstyleChar"/>
                      <w:b/>
                    </w:rPr>
                  </w:pPr>
                  <w:r w:rsidRPr="003D7809">
                    <w:rPr>
                      <w:rStyle w:val="MCMstyleChar"/>
                      <w:b/>
                    </w:rPr>
                    <w:t>Resilience &amp; Bounce Back</w:t>
                  </w:r>
                </w:p>
                <w:p w14:paraId="2F056E75" w14:textId="0FCACF73" w:rsidR="00836193" w:rsidRPr="003D7809" w:rsidRDefault="00836193" w:rsidP="00836193">
                  <w:pPr>
                    <w:rPr>
                      <w:rStyle w:val="MCMstyleChar"/>
                      <w:b/>
                    </w:rPr>
                  </w:pPr>
                  <w:r w:rsidRPr="003D7809">
                    <w:rPr>
                      <w:rStyle w:val="MCMstyleChar"/>
                    </w:rPr>
                    <w:t xml:space="preserve">Deals effectively with unexpected challenges and adversity.  Quickly recovers to take a positive stance to </w:t>
                  </w:r>
                  <w:proofErr w:type="gramStart"/>
                  <w:r w:rsidRPr="003D7809">
                    <w:rPr>
                      <w:rStyle w:val="MCMstyleChar"/>
                    </w:rPr>
                    <w:t>set backs</w:t>
                  </w:r>
                  <w:proofErr w:type="gramEnd"/>
                  <w:r w:rsidRPr="003D7809">
                    <w:rPr>
                      <w:rStyle w:val="MCMstyleChar"/>
                    </w:rPr>
                    <w:t xml:space="preserve"> and disappointments.</w:t>
                  </w:r>
                </w:p>
              </w:tc>
            </w:tr>
            <w:tr w:rsidR="00836193" w:rsidRPr="003D7809" w14:paraId="1D08B81A" w14:textId="77777777" w:rsidTr="4026DF5C">
              <w:trPr>
                <w:cantSplit/>
                <w:trHeight w:val="1134"/>
              </w:trPr>
              <w:tc>
                <w:tcPr>
                  <w:tcW w:w="839" w:type="pct"/>
                  <w:vAlign w:val="center"/>
                </w:tcPr>
                <w:p w14:paraId="1EFBB145" w14:textId="77777777" w:rsidR="00836193" w:rsidRPr="00F3206C" w:rsidRDefault="00836193" w:rsidP="00836193">
                  <w:pPr>
                    <w:jc w:val="center"/>
                    <w:rPr>
                      <w:rStyle w:val="MCMstyleChar"/>
                      <w:b/>
                    </w:rPr>
                  </w:pPr>
                  <w:r w:rsidRPr="00F3206C">
                    <w:rPr>
                      <w:rStyle w:val="MCMstyleChar"/>
                      <w:b/>
                    </w:rPr>
                    <w:t>PEOPLE</w:t>
                  </w:r>
                </w:p>
              </w:tc>
              <w:tc>
                <w:tcPr>
                  <w:tcW w:w="4161" w:type="pct"/>
                  <w:vAlign w:val="center"/>
                </w:tcPr>
                <w:p w14:paraId="38CC706B" w14:textId="77777777" w:rsidR="00836193" w:rsidRPr="003D7809" w:rsidRDefault="00836193" w:rsidP="00836193">
                  <w:pPr>
                    <w:rPr>
                      <w:rStyle w:val="MCMstyleChar"/>
                      <w:b/>
                    </w:rPr>
                  </w:pPr>
                  <w:r w:rsidRPr="003D7809">
                    <w:rPr>
                      <w:rStyle w:val="MCMstyleChar"/>
                      <w:b/>
                    </w:rPr>
                    <w:t>Builds Capability &amp; Realises Potential</w:t>
                  </w:r>
                </w:p>
                <w:p w14:paraId="1601963C" w14:textId="77777777" w:rsidR="00836193" w:rsidRPr="003D7809" w:rsidRDefault="00836193" w:rsidP="00836193">
                  <w:pPr>
                    <w:rPr>
                      <w:rStyle w:val="MCMstyleChar"/>
                    </w:rPr>
                  </w:pPr>
                  <w:r w:rsidRPr="003D7809">
                    <w:rPr>
                      <w:rStyle w:val="MCMstyleChar"/>
                    </w:rPr>
                    <w:t>Plays an active role in their own and others’ development. Encourages and inspires others to realise ambitions and potential.</w:t>
                  </w:r>
                </w:p>
              </w:tc>
            </w:tr>
            <w:tr w:rsidR="00836193" w:rsidRPr="003D7809" w14:paraId="2E40DD34" w14:textId="77777777" w:rsidTr="4026DF5C">
              <w:trPr>
                <w:cantSplit/>
                <w:trHeight w:val="1134"/>
              </w:trPr>
              <w:tc>
                <w:tcPr>
                  <w:tcW w:w="839" w:type="pct"/>
                  <w:vAlign w:val="center"/>
                </w:tcPr>
                <w:p w14:paraId="728B8347" w14:textId="77777777" w:rsidR="00836193" w:rsidRPr="00F3206C" w:rsidRDefault="00836193" w:rsidP="00836193">
                  <w:pPr>
                    <w:jc w:val="center"/>
                    <w:rPr>
                      <w:rStyle w:val="MCMstyleChar"/>
                      <w:b/>
                    </w:rPr>
                  </w:pPr>
                  <w:r w:rsidRPr="00F3206C">
                    <w:rPr>
                      <w:rStyle w:val="MCMstyleChar"/>
                      <w:b/>
                    </w:rPr>
                    <w:t>PEOPLE</w:t>
                  </w:r>
                </w:p>
              </w:tc>
              <w:tc>
                <w:tcPr>
                  <w:tcW w:w="4161" w:type="pct"/>
                  <w:vAlign w:val="center"/>
                </w:tcPr>
                <w:p w14:paraId="6D381FB8" w14:textId="77777777" w:rsidR="00836193" w:rsidRPr="003D7809" w:rsidRDefault="00836193" w:rsidP="00836193">
                  <w:pPr>
                    <w:rPr>
                      <w:rStyle w:val="MCMstyleChar"/>
                      <w:b/>
                    </w:rPr>
                  </w:pPr>
                  <w:r w:rsidRPr="003D7809">
                    <w:rPr>
                      <w:rStyle w:val="MCMstyleChar"/>
                      <w:b/>
                    </w:rPr>
                    <w:t>Challenge &amp; Change</w:t>
                  </w:r>
                </w:p>
                <w:p w14:paraId="1D25C976" w14:textId="77777777" w:rsidR="00836193" w:rsidRPr="003D7809" w:rsidRDefault="00836193" w:rsidP="00836193">
                  <w:pPr>
                    <w:rPr>
                      <w:rStyle w:val="MCMstyleChar"/>
                    </w:rPr>
                  </w:pPr>
                  <w:r w:rsidRPr="003D7809">
                    <w:rPr>
                      <w:rStyle w:val="MCMstyleChar"/>
                    </w:rPr>
                    <w:t>Forward thinking. Challenges the status quo and looks for innovative solutions to how MCM can make a positive difference.</w:t>
                  </w:r>
                </w:p>
              </w:tc>
            </w:tr>
          </w:tbl>
          <w:p w14:paraId="037F3ABA" w14:textId="1666B19C" w:rsidR="00836193" w:rsidRPr="003D7809" w:rsidRDefault="00836193" w:rsidP="00836193">
            <w:pPr>
              <w:spacing w:before="60" w:after="60"/>
              <w:jc w:val="both"/>
              <w:rPr>
                <w:b/>
                <w:bCs/>
                <w:sz w:val="6"/>
                <w:szCs w:val="6"/>
              </w:rPr>
            </w:pPr>
            <w:r w:rsidRPr="003D7809">
              <w:rPr>
                <w:rStyle w:val="MCMstyleChar"/>
              </w:rPr>
              <w:t xml:space="preserve">   </w:t>
            </w:r>
          </w:p>
        </w:tc>
      </w:tr>
      <w:tr w:rsidR="00836193" w:rsidRPr="003D7809" w14:paraId="2487E929" w14:textId="77777777" w:rsidTr="00976D23">
        <w:trPr>
          <w:gridAfter w:val="1"/>
          <w:wAfter w:w="3227" w:type="dxa"/>
        </w:trPr>
        <w:tc>
          <w:tcPr>
            <w:tcW w:w="10065" w:type="dxa"/>
            <w:gridSpan w:val="5"/>
            <w:shd w:val="clear" w:color="auto" w:fill="D9D9D9" w:themeFill="background1" w:themeFillShade="D9"/>
          </w:tcPr>
          <w:p w14:paraId="7293A0AC" w14:textId="77777777" w:rsidR="00836193" w:rsidRPr="003D7809" w:rsidRDefault="00836193" w:rsidP="00836193">
            <w:pPr>
              <w:spacing w:before="120" w:after="120"/>
              <w:rPr>
                <w:b/>
              </w:rPr>
            </w:pPr>
            <w:r w:rsidRPr="003D7809">
              <w:rPr>
                <w:b/>
              </w:rPr>
              <w:lastRenderedPageBreak/>
              <w:t>OUR VALUES</w:t>
            </w:r>
          </w:p>
        </w:tc>
      </w:tr>
      <w:tr w:rsidR="00836193" w:rsidRPr="003D7809" w14:paraId="1E3C4375" w14:textId="77777777" w:rsidTr="00976D23">
        <w:trPr>
          <w:gridAfter w:val="1"/>
          <w:wAfter w:w="3227" w:type="dxa"/>
        </w:trPr>
        <w:tc>
          <w:tcPr>
            <w:tcW w:w="10065" w:type="dxa"/>
            <w:gridSpan w:val="5"/>
          </w:tcPr>
          <w:p w14:paraId="0D089B58" w14:textId="77777777" w:rsidR="00836193" w:rsidRPr="003D7809" w:rsidRDefault="00836193" w:rsidP="00836193">
            <w:pPr>
              <w:spacing w:before="60" w:after="60"/>
              <w:rPr>
                <w:bCs/>
              </w:rPr>
            </w:pPr>
            <w:r w:rsidRPr="003D7809">
              <w:t>Employees are expected to commit to and demonstrate MCM’s values:</w:t>
            </w:r>
            <w:r w:rsidRPr="003D7809">
              <w:rPr>
                <w:rFonts w:cs="Arial"/>
                <w:bCs/>
                <w:noProof/>
                <w:lang w:eastAsia="en-AU"/>
              </w:rPr>
              <w:t xml:space="preserve"> </w:t>
            </w:r>
          </w:p>
        </w:tc>
      </w:tr>
      <w:tr w:rsidR="00836193" w:rsidRPr="003D7809" w14:paraId="7257D44D" w14:textId="77777777" w:rsidTr="00976D23">
        <w:trPr>
          <w:gridAfter w:val="1"/>
          <w:wAfter w:w="3227" w:type="dxa"/>
        </w:trPr>
        <w:tc>
          <w:tcPr>
            <w:tcW w:w="2430" w:type="dxa"/>
            <w:gridSpan w:val="2"/>
            <w:tcBorders>
              <w:bottom w:val="single" w:sz="4" w:space="0" w:color="auto"/>
            </w:tcBorders>
            <w:vAlign w:val="center"/>
          </w:tcPr>
          <w:p w14:paraId="08F493BC"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p>
          <w:p w14:paraId="29D43790"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Together</w:t>
            </w:r>
          </w:p>
          <w:p w14:paraId="4D6465DB"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p>
        </w:tc>
        <w:tc>
          <w:tcPr>
            <w:tcW w:w="7635" w:type="dxa"/>
            <w:gridSpan w:val="3"/>
            <w:tcBorders>
              <w:bottom w:val="single" w:sz="4" w:space="0" w:color="auto"/>
            </w:tcBorders>
            <w:vAlign w:val="center"/>
          </w:tcPr>
          <w:p w14:paraId="1FA45488"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inclusive and accepting of difference.</w:t>
            </w:r>
          </w:p>
          <w:p w14:paraId="7E4BB44D"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work in highly effective teams and our people are connected across our organisation.</w:t>
            </w:r>
          </w:p>
          <w:p w14:paraId="3950F871"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engage proactively with others to deliver outcomes.</w:t>
            </w:r>
          </w:p>
        </w:tc>
      </w:tr>
      <w:tr w:rsidR="00836193" w:rsidRPr="003D7809" w14:paraId="04535036" w14:textId="77777777" w:rsidTr="00976D23">
        <w:trPr>
          <w:gridAfter w:val="1"/>
          <w:wAfter w:w="3227" w:type="dxa"/>
        </w:trPr>
        <w:tc>
          <w:tcPr>
            <w:tcW w:w="2430" w:type="dxa"/>
            <w:gridSpan w:val="2"/>
            <w:tcBorders>
              <w:top w:val="single" w:sz="4" w:space="0" w:color="auto"/>
              <w:bottom w:val="single" w:sz="4" w:space="0" w:color="auto"/>
            </w:tcBorders>
            <w:vAlign w:val="center"/>
          </w:tcPr>
          <w:p w14:paraId="2E78723A"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Courageous</w:t>
            </w:r>
          </w:p>
        </w:tc>
        <w:tc>
          <w:tcPr>
            <w:tcW w:w="7635" w:type="dxa"/>
            <w:gridSpan w:val="3"/>
            <w:tcBorders>
              <w:top w:val="single" w:sz="4" w:space="0" w:color="auto"/>
              <w:bottom w:val="single" w:sz="4" w:space="0" w:color="auto"/>
            </w:tcBorders>
            <w:vAlign w:val="center"/>
          </w:tcPr>
          <w:p w14:paraId="5DC2F668"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speak up constructively in line with our convictions.</w:t>
            </w:r>
          </w:p>
          <w:p w14:paraId="1B73DDBB"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pursue our goals with determination.</w:t>
            </w:r>
          </w:p>
          <w:p w14:paraId="470E22A1"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passionate about our advocacy role.</w:t>
            </w:r>
          </w:p>
        </w:tc>
      </w:tr>
      <w:tr w:rsidR="00836193" w:rsidRPr="003D7809" w14:paraId="696DDD86" w14:textId="77777777" w:rsidTr="00976D23">
        <w:trPr>
          <w:gridAfter w:val="1"/>
          <w:wAfter w:w="3227" w:type="dxa"/>
        </w:trPr>
        <w:tc>
          <w:tcPr>
            <w:tcW w:w="2430" w:type="dxa"/>
            <w:gridSpan w:val="2"/>
            <w:tcBorders>
              <w:top w:val="single" w:sz="4" w:space="0" w:color="auto"/>
              <w:bottom w:val="single" w:sz="4" w:space="0" w:color="auto"/>
            </w:tcBorders>
            <w:vAlign w:val="center"/>
          </w:tcPr>
          <w:p w14:paraId="0B38D34E"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p>
          <w:p w14:paraId="1E0F06D8"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Curious</w:t>
            </w:r>
          </w:p>
          <w:p w14:paraId="41864617"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p>
        </w:tc>
        <w:tc>
          <w:tcPr>
            <w:tcW w:w="7635" w:type="dxa"/>
            <w:gridSpan w:val="3"/>
            <w:tcBorders>
              <w:top w:val="single" w:sz="4" w:space="0" w:color="auto"/>
              <w:bottom w:val="single" w:sz="4" w:space="0" w:color="auto"/>
            </w:tcBorders>
            <w:vAlign w:val="center"/>
          </w:tcPr>
          <w:p w14:paraId="573BADFB"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inquisitive and ask why.</w:t>
            </w:r>
          </w:p>
          <w:p w14:paraId="278E56EB"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challenge the status quo.</w:t>
            </w:r>
          </w:p>
          <w:p w14:paraId="1AA93BF5"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actively explore the alternatives.</w:t>
            </w:r>
          </w:p>
        </w:tc>
      </w:tr>
      <w:tr w:rsidR="00836193" w:rsidRPr="003D7809" w14:paraId="2F8B9D78" w14:textId="77777777" w:rsidTr="00976D23">
        <w:trPr>
          <w:gridAfter w:val="1"/>
          <w:wAfter w:w="3227" w:type="dxa"/>
        </w:trPr>
        <w:tc>
          <w:tcPr>
            <w:tcW w:w="2430" w:type="dxa"/>
            <w:gridSpan w:val="2"/>
            <w:tcBorders>
              <w:top w:val="single" w:sz="4" w:space="0" w:color="auto"/>
              <w:bottom w:val="single" w:sz="4" w:space="0" w:color="auto"/>
            </w:tcBorders>
            <w:vAlign w:val="center"/>
          </w:tcPr>
          <w:p w14:paraId="36D84E5F"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Open</w:t>
            </w:r>
          </w:p>
        </w:tc>
        <w:tc>
          <w:tcPr>
            <w:tcW w:w="7635" w:type="dxa"/>
            <w:gridSpan w:val="3"/>
            <w:tcBorders>
              <w:top w:val="single" w:sz="4" w:space="0" w:color="auto"/>
              <w:bottom w:val="single" w:sz="4" w:space="0" w:color="auto"/>
            </w:tcBorders>
            <w:vAlign w:val="center"/>
          </w:tcPr>
          <w:p w14:paraId="2343738C"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transparent and have genuine, honest interactions.</w:t>
            </w:r>
          </w:p>
          <w:p w14:paraId="6DB47DF3"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listen and hear people’s voices.</w:t>
            </w:r>
          </w:p>
          <w:p w14:paraId="4050C70B"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value and respect the autonomy of clients.</w:t>
            </w:r>
          </w:p>
          <w:p w14:paraId="75F0BCE5"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trust one another.</w:t>
            </w:r>
          </w:p>
        </w:tc>
      </w:tr>
      <w:tr w:rsidR="00836193" w:rsidRPr="003D7809" w14:paraId="7CE53756" w14:textId="77777777" w:rsidTr="00976D23">
        <w:trPr>
          <w:gridAfter w:val="1"/>
          <w:wAfter w:w="3227" w:type="dxa"/>
        </w:trPr>
        <w:tc>
          <w:tcPr>
            <w:tcW w:w="2430" w:type="dxa"/>
            <w:gridSpan w:val="2"/>
            <w:tcBorders>
              <w:top w:val="single" w:sz="4" w:space="0" w:color="auto"/>
            </w:tcBorders>
            <w:vAlign w:val="center"/>
          </w:tcPr>
          <w:p w14:paraId="1A24DD3D" w14:textId="77777777" w:rsidR="00836193" w:rsidRPr="003D7809" w:rsidRDefault="00836193" w:rsidP="00836193">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lastRenderedPageBreak/>
              <w:t>Accountable</w:t>
            </w:r>
          </w:p>
        </w:tc>
        <w:tc>
          <w:tcPr>
            <w:tcW w:w="7635" w:type="dxa"/>
            <w:gridSpan w:val="3"/>
            <w:tcBorders>
              <w:top w:val="single" w:sz="4" w:space="0" w:color="auto"/>
            </w:tcBorders>
            <w:vAlign w:val="center"/>
          </w:tcPr>
          <w:p w14:paraId="13481C11"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act safely in all our interactions.</w:t>
            </w:r>
          </w:p>
          <w:p w14:paraId="506986C6"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manage within our financial and resource boundaries.</w:t>
            </w:r>
          </w:p>
          <w:p w14:paraId="7B644885"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own our outcomes and decisions.</w:t>
            </w:r>
          </w:p>
          <w:p w14:paraId="513F1A6A" w14:textId="77777777" w:rsidR="00836193" w:rsidRPr="003D7809" w:rsidRDefault="00836193" w:rsidP="0083619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proud of the work that we do.</w:t>
            </w:r>
          </w:p>
        </w:tc>
      </w:tr>
    </w:tbl>
    <w:p w14:paraId="0088CE7D" w14:textId="77777777" w:rsidR="00D82CC0" w:rsidRPr="003D7809" w:rsidRDefault="00D82CC0"/>
    <w:sectPr w:rsidR="00D82CC0" w:rsidRPr="003D7809" w:rsidSect="00B91301">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3D05" w14:textId="77777777" w:rsidR="00312BDD" w:rsidRDefault="00312BDD" w:rsidP="002714AC">
      <w:pPr>
        <w:spacing w:after="0" w:line="240" w:lineRule="auto"/>
      </w:pPr>
      <w:r>
        <w:separator/>
      </w:r>
    </w:p>
  </w:endnote>
  <w:endnote w:type="continuationSeparator" w:id="0">
    <w:p w14:paraId="6D76672B" w14:textId="77777777" w:rsidR="00312BDD" w:rsidRDefault="00312BDD" w:rsidP="0027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E127" w14:textId="3B012559" w:rsidR="002714AC" w:rsidRPr="002714AC" w:rsidRDefault="002714AC" w:rsidP="002714AC">
    <w:pPr>
      <w:pStyle w:val="Footer"/>
      <w:tabs>
        <w:tab w:val="right" w:pos="8931"/>
      </w:tabs>
      <w:jc w:val="right"/>
      <w:rPr>
        <w:color w:val="808080" w:themeColor="background1" w:themeShade="80"/>
        <w:sz w:val="16"/>
        <w:szCs w:val="16"/>
        <w:u w:val="single"/>
      </w:rPr>
    </w:pPr>
    <w:r w:rsidRPr="009F4246">
      <w:rPr>
        <w:color w:val="808080" w:themeColor="background1" w:themeShade="80"/>
        <w:sz w:val="18"/>
        <w:szCs w:val="16"/>
      </w:rPr>
      <w:t xml:space="preserve">Page </w:t>
    </w:r>
    <w:r w:rsidRPr="009F4246">
      <w:rPr>
        <w:color w:val="808080" w:themeColor="background1" w:themeShade="80"/>
        <w:sz w:val="18"/>
        <w:szCs w:val="16"/>
      </w:rPr>
      <w:fldChar w:fldCharType="begin"/>
    </w:r>
    <w:r w:rsidRPr="009F4246">
      <w:rPr>
        <w:color w:val="808080" w:themeColor="background1" w:themeShade="80"/>
        <w:sz w:val="18"/>
        <w:szCs w:val="16"/>
      </w:rPr>
      <w:instrText>PAGE</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r w:rsidRPr="009F4246">
      <w:rPr>
        <w:color w:val="808080" w:themeColor="background1" w:themeShade="80"/>
        <w:sz w:val="18"/>
        <w:szCs w:val="16"/>
      </w:rPr>
      <w:t xml:space="preserve"> of </w:t>
    </w:r>
    <w:r w:rsidRPr="009F4246">
      <w:rPr>
        <w:color w:val="808080" w:themeColor="background1" w:themeShade="80"/>
        <w:sz w:val="18"/>
        <w:szCs w:val="16"/>
      </w:rPr>
      <w:fldChar w:fldCharType="begin"/>
    </w:r>
    <w:r w:rsidRPr="009F4246">
      <w:rPr>
        <w:color w:val="808080" w:themeColor="background1" w:themeShade="80"/>
        <w:sz w:val="18"/>
        <w:szCs w:val="16"/>
      </w:rPr>
      <w:instrText xml:space="preserve"> NUMPAGES </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3545" w14:textId="77777777" w:rsidR="00312BDD" w:rsidRDefault="00312BDD" w:rsidP="002714AC">
      <w:pPr>
        <w:spacing w:after="0" w:line="240" w:lineRule="auto"/>
      </w:pPr>
      <w:r>
        <w:separator/>
      </w:r>
    </w:p>
  </w:footnote>
  <w:footnote w:type="continuationSeparator" w:id="0">
    <w:p w14:paraId="7691C619" w14:textId="77777777" w:rsidR="00312BDD" w:rsidRDefault="00312BDD" w:rsidP="0027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75AA" w14:textId="77777777" w:rsidR="002714AC" w:rsidRDefault="002714AC" w:rsidP="002714AC">
    <w:pPr>
      <w:pStyle w:val="Header"/>
      <w:jc w:val="right"/>
    </w:pPr>
    <w:r w:rsidRPr="008D02EE">
      <w:rPr>
        <w:b/>
        <w:bCs/>
        <w:noProof/>
        <w:lang w:eastAsia="en-AU"/>
      </w:rPr>
      <w:drawing>
        <wp:inline distT="0" distB="0" distL="0" distR="0" wp14:anchorId="0AF9C219" wp14:editId="2A97FB78">
          <wp:extent cx="195008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0085" cy="952500"/>
                  </a:xfrm>
                  <a:prstGeom prst="rect">
                    <a:avLst/>
                  </a:prstGeom>
                  <a:noFill/>
                </pic:spPr>
              </pic:pic>
            </a:graphicData>
          </a:graphic>
        </wp:inline>
      </w:drawing>
    </w:r>
  </w:p>
  <w:p w14:paraId="4376E442" w14:textId="77777777" w:rsidR="002714AC" w:rsidRPr="002714AC" w:rsidRDefault="002714AC" w:rsidP="002714AC">
    <w:pPr>
      <w:pStyle w:val="Header"/>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7" w:hanging="360"/>
      </w:pPr>
      <w:rPr>
        <w:rFonts w:ascii="Symbol" w:hAnsi="Symbol"/>
        <w:b w:val="0"/>
        <w:w w:val="99"/>
        <w:sz w:val="22"/>
      </w:rPr>
    </w:lvl>
    <w:lvl w:ilvl="1">
      <w:numFmt w:val="bullet"/>
      <w:lvlText w:val="•"/>
      <w:lvlJc w:val="left"/>
      <w:pPr>
        <w:ind w:left="1711" w:hanging="360"/>
      </w:pPr>
    </w:lvl>
    <w:lvl w:ilvl="2">
      <w:numFmt w:val="bullet"/>
      <w:lvlText w:val="•"/>
      <w:lvlJc w:val="left"/>
      <w:pPr>
        <w:ind w:left="2603" w:hanging="360"/>
      </w:pPr>
    </w:lvl>
    <w:lvl w:ilvl="3">
      <w:numFmt w:val="bullet"/>
      <w:lvlText w:val="•"/>
      <w:lvlJc w:val="left"/>
      <w:pPr>
        <w:ind w:left="3494" w:hanging="360"/>
      </w:pPr>
    </w:lvl>
    <w:lvl w:ilvl="4">
      <w:numFmt w:val="bullet"/>
      <w:lvlText w:val="•"/>
      <w:lvlJc w:val="left"/>
      <w:pPr>
        <w:ind w:left="4386" w:hanging="360"/>
      </w:pPr>
    </w:lvl>
    <w:lvl w:ilvl="5">
      <w:numFmt w:val="bullet"/>
      <w:lvlText w:val="•"/>
      <w:lvlJc w:val="left"/>
      <w:pPr>
        <w:ind w:left="5277" w:hanging="360"/>
      </w:pPr>
    </w:lvl>
    <w:lvl w:ilvl="6">
      <w:numFmt w:val="bullet"/>
      <w:lvlText w:val="•"/>
      <w:lvlJc w:val="left"/>
      <w:pPr>
        <w:ind w:left="6169" w:hanging="360"/>
      </w:pPr>
    </w:lvl>
    <w:lvl w:ilvl="7">
      <w:numFmt w:val="bullet"/>
      <w:lvlText w:val="•"/>
      <w:lvlJc w:val="left"/>
      <w:pPr>
        <w:ind w:left="7060" w:hanging="360"/>
      </w:pPr>
    </w:lvl>
    <w:lvl w:ilvl="8">
      <w:numFmt w:val="bullet"/>
      <w:lvlText w:val="•"/>
      <w:lvlJc w:val="left"/>
      <w:pPr>
        <w:ind w:left="7952" w:hanging="360"/>
      </w:pPr>
    </w:lvl>
  </w:abstractNum>
  <w:abstractNum w:abstractNumId="1" w15:restartNumberingAfterBreak="0">
    <w:nsid w:val="00000403"/>
    <w:multiLevelType w:val="multilevel"/>
    <w:tmpl w:val="00000886"/>
    <w:lvl w:ilvl="0">
      <w:numFmt w:val="bullet"/>
      <w:lvlText w:val=""/>
      <w:lvlJc w:val="left"/>
      <w:pPr>
        <w:ind w:left="467" w:hanging="410"/>
      </w:pPr>
      <w:rPr>
        <w:rFonts w:ascii="Symbol" w:hAnsi="Symbol"/>
        <w:b w:val="0"/>
        <w:w w:val="99"/>
        <w:sz w:val="22"/>
      </w:rPr>
    </w:lvl>
    <w:lvl w:ilvl="1">
      <w:numFmt w:val="bullet"/>
      <w:lvlText w:val="•"/>
      <w:lvlJc w:val="left"/>
      <w:pPr>
        <w:ind w:left="1387" w:hanging="410"/>
      </w:pPr>
    </w:lvl>
    <w:lvl w:ilvl="2">
      <w:numFmt w:val="bullet"/>
      <w:lvlText w:val="•"/>
      <w:lvlJc w:val="left"/>
      <w:pPr>
        <w:ind w:left="2315" w:hanging="410"/>
      </w:pPr>
    </w:lvl>
    <w:lvl w:ilvl="3">
      <w:numFmt w:val="bullet"/>
      <w:lvlText w:val="•"/>
      <w:lvlJc w:val="left"/>
      <w:pPr>
        <w:ind w:left="3242" w:hanging="410"/>
      </w:pPr>
    </w:lvl>
    <w:lvl w:ilvl="4">
      <w:numFmt w:val="bullet"/>
      <w:lvlText w:val="•"/>
      <w:lvlJc w:val="left"/>
      <w:pPr>
        <w:ind w:left="4170" w:hanging="410"/>
      </w:pPr>
    </w:lvl>
    <w:lvl w:ilvl="5">
      <w:numFmt w:val="bullet"/>
      <w:lvlText w:val="•"/>
      <w:lvlJc w:val="left"/>
      <w:pPr>
        <w:ind w:left="5097" w:hanging="410"/>
      </w:pPr>
    </w:lvl>
    <w:lvl w:ilvl="6">
      <w:numFmt w:val="bullet"/>
      <w:lvlText w:val="•"/>
      <w:lvlJc w:val="left"/>
      <w:pPr>
        <w:ind w:left="6025" w:hanging="410"/>
      </w:pPr>
    </w:lvl>
    <w:lvl w:ilvl="7">
      <w:numFmt w:val="bullet"/>
      <w:lvlText w:val="•"/>
      <w:lvlJc w:val="left"/>
      <w:pPr>
        <w:ind w:left="6952" w:hanging="410"/>
      </w:pPr>
    </w:lvl>
    <w:lvl w:ilvl="8">
      <w:numFmt w:val="bullet"/>
      <w:lvlText w:val="•"/>
      <w:lvlJc w:val="left"/>
      <w:pPr>
        <w:ind w:left="7880" w:hanging="410"/>
      </w:pPr>
    </w:lvl>
  </w:abstractNum>
  <w:abstractNum w:abstractNumId="2" w15:restartNumberingAfterBreak="0">
    <w:nsid w:val="00000406"/>
    <w:multiLevelType w:val="multilevel"/>
    <w:tmpl w:val="00000889"/>
    <w:lvl w:ilvl="0">
      <w:numFmt w:val="bullet"/>
      <w:lvlText w:val=""/>
      <w:lvlJc w:val="left"/>
      <w:pPr>
        <w:ind w:left="467" w:hanging="410"/>
      </w:pPr>
      <w:rPr>
        <w:rFonts w:ascii="Symbol" w:hAnsi="Symbol"/>
        <w:b w:val="0"/>
        <w:w w:val="99"/>
        <w:sz w:val="22"/>
      </w:rPr>
    </w:lvl>
    <w:lvl w:ilvl="1">
      <w:numFmt w:val="bullet"/>
      <w:lvlText w:val="•"/>
      <w:lvlJc w:val="left"/>
      <w:pPr>
        <w:ind w:left="1387" w:hanging="410"/>
      </w:pPr>
    </w:lvl>
    <w:lvl w:ilvl="2">
      <w:numFmt w:val="bullet"/>
      <w:lvlText w:val="•"/>
      <w:lvlJc w:val="left"/>
      <w:pPr>
        <w:ind w:left="2315" w:hanging="410"/>
      </w:pPr>
    </w:lvl>
    <w:lvl w:ilvl="3">
      <w:numFmt w:val="bullet"/>
      <w:lvlText w:val="•"/>
      <w:lvlJc w:val="left"/>
      <w:pPr>
        <w:ind w:left="3242" w:hanging="410"/>
      </w:pPr>
    </w:lvl>
    <w:lvl w:ilvl="4">
      <w:numFmt w:val="bullet"/>
      <w:lvlText w:val="•"/>
      <w:lvlJc w:val="left"/>
      <w:pPr>
        <w:ind w:left="4170" w:hanging="410"/>
      </w:pPr>
    </w:lvl>
    <w:lvl w:ilvl="5">
      <w:numFmt w:val="bullet"/>
      <w:lvlText w:val="•"/>
      <w:lvlJc w:val="left"/>
      <w:pPr>
        <w:ind w:left="5097" w:hanging="410"/>
      </w:pPr>
    </w:lvl>
    <w:lvl w:ilvl="6">
      <w:numFmt w:val="bullet"/>
      <w:lvlText w:val="•"/>
      <w:lvlJc w:val="left"/>
      <w:pPr>
        <w:ind w:left="6025" w:hanging="410"/>
      </w:pPr>
    </w:lvl>
    <w:lvl w:ilvl="7">
      <w:numFmt w:val="bullet"/>
      <w:lvlText w:val="•"/>
      <w:lvlJc w:val="left"/>
      <w:pPr>
        <w:ind w:left="6952" w:hanging="410"/>
      </w:pPr>
    </w:lvl>
    <w:lvl w:ilvl="8">
      <w:numFmt w:val="bullet"/>
      <w:lvlText w:val="•"/>
      <w:lvlJc w:val="left"/>
      <w:pPr>
        <w:ind w:left="7880" w:hanging="410"/>
      </w:pPr>
    </w:lvl>
  </w:abstractNum>
  <w:abstractNum w:abstractNumId="3" w15:restartNumberingAfterBreak="0">
    <w:nsid w:val="00000408"/>
    <w:multiLevelType w:val="multilevel"/>
    <w:tmpl w:val="0000088B"/>
    <w:lvl w:ilvl="0">
      <w:numFmt w:val="bullet"/>
      <w:lvlText w:val=""/>
      <w:lvlJc w:val="left"/>
      <w:pPr>
        <w:ind w:left="465" w:hanging="358"/>
      </w:pPr>
      <w:rPr>
        <w:rFonts w:ascii="Symbol" w:hAnsi="Symbol"/>
        <w:b w:val="0"/>
        <w:w w:val="99"/>
        <w:sz w:val="22"/>
      </w:rPr>
    </w:lvl>
    <w:lvl w:ilvl="1">
      <w:numFmt w:val="bullet"/>
      <w:lvlText w:val="•"/>
      <w:lvlJc w:val="left"/>
      <w:pPr>
        <w:ind w:left="1387" w:hanging="358"/>
      </w:pPr>
    </w:lvl>
    <w:lvl w:ilvl="2">
      <w:numFmt w:val="bullet"/>
      <w:lvlText w:val="•"/>
      <w:lvlJc w:val="left"/>
      <w:pPr>
        <w:ind w:left="2315" w:hanging="358"/>
      </w:pPr>
    </w:lvl>
    <w:lvl w:ilvl="3">
      <w:numFmt w:val="bullet"/>
      <w:lvlText w:val="•"/>
      <w:lvlJc w:val="left"/>
      <w:pPr>
        <w:ind w:left="3242" w:hanging="358"/>
      </w:pPr>
    </w:lvl>
    <w:lvl w:ilvl="4">
      <w:numFmt w:val="bullet"/>
      <w:lvlText w:val="•"/>
      <w:lvlJc w:val="left"/>
      <w:pPr>
        <w:ind w:left="4170" w:hanging="358"/>
      </w:pPr>
    </w:lvl>
    <w:lvl w:ilvl="5">
      <w:numFmt w:val="bullet"/>
      <w:lvlText w:val="•"/>
      <w:lvlJc w:val="left"/>
      <w:pPr>
        <w:ind w:left="5097" w:hanging="358"/>
      </w:pPr>
    </w:lvl>
    <w:lvl w:ilvl="6">
      <w:numFmt w:val="bullet"/>
      <w:lvlText w:val="•"/>
      <w:lvlJc w:val="left"/>
      <w:pPr>
        <w:ind w:left="6025" w:hanging="358"/>
      </w:pPr>
    </w:lvl>
    <w:lvl w:ilvl="7">
      <w:numFmt w:val="bullet"/>
      <w:lvlText w:val="•"/>
      <w:lvlJc w:val="left"/>
      <w:pPr>
        <w:ind w:left="6952" w:hanging="358"/>
      </w:pPr>
    </w:lvl>
    <w:lvl w:ilvl="8">
      <w:numFmt w:val="bullet"/>
      <w:lvlText w:val="•"/>
      <w:lvlJc w:val="left"/>
      <w:pPr>
        <w:ind w:left="7880" w:hanging="358"/>
      </w:pPr>
    </w:lvl>
  </w:abstractNum>
  <w:abstractNum w:abstractNumId="4" w15:restartNumberingAfterBreak="0">
    <w:nsid w:val="068D733C"/>
    <w:multiLevelType w:val="hybridMultilevel"/>
    <w:tmpl w:val="1992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F5DE9"/>
    <w:multiLevelType w:val="hybridMultilevel"/>
    <w:tmpl w:val="E42E3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17218F"/>
    <w:multiLevelType w:val="hybridMultilevel"/>
    <w:tmpl w:val="33F4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616161"/>
    <w:multiLevelType w:val="hybridMultilevel"/>
    <w:tmpl w:val="314A6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A950FD"/>
    <w:multiLevelType w:val="hybridMultilevel"/>
    <w:tmpl w:val="70F62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B331EE"/>
    <w:multiLevelType w:val="hybridMultilevel"/>
    <w:tmpl w:val="5C769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9A1E53"/>
    <w:multiLevelType w:val="hybridMultilevel"/>
    <w:tmpl w:val="518CD520"/>
    <w:lvl w:ilvl="0" w:tplc="ADF64F9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A534784"/>
    <w:multiLevelType w:val="hybridMultilevel"/>
    <w:tmpl w:val="B2D62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6B5209"/>
    <w:multiLevelType w:val="hybridMultilevel"/>
    <w:tmpl w:val="DFE28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6251127">
    <w:abstractNumId w:val="6"/>
  </w:num>
  <w:num w:numId="2" w16cid:durableId="1620339636">
    <w:abstractNumId w:val="5"/>
  </w:num>
  <w:num w:numId="3" w16cid:durableId="1949920960">
    <w:abstractNumId w:val="14"/>
  </w:num>
  <w:num w:numId="4" w16cid:durableId="67770290">
    <w:abstractNumId w:val="7"/>
  </w:num>
  <w:num w:numId="5" w16cid:durableId="601840475">
    <w:abstractNumId w:val="12"/>
  </w:num>
  <w:num w:numId="6" w16cid:durableId="1510095577">
    <w:abstractNumId w:val="8"/>
  </w:num>
  <w:num w:numId="7" w16cid:durableId="952056237">
    <w:abstractNumId w:val="13"/>
  </w:num>
  <w:num w:numId="8" w16cid:durableId="246158358">
    <w:abstractNumId w:val="4"/>
  </w:num>
  <w:num w:numId="9" w16cid:durableId="1521237993">
    <w:abstractNumId w:val="10"/>
  </w:num>
  <w:num w:numId="10" w16cid:durableId="364211304">
    <w:abstractNumId w:val="9"/>
  </w:num>
  <w:num w:numId="11" w16cid:durableId="2126192862">
    <w:abstractNumId w:val="11"/>
  </w:num>
  <w:num w:numId="12" w16cid:durableId="1742756148">
    <w:abstractNumId w:val="1"/>
  </w:num>
  <w:num w:numId="13" w16cid:durableId="520242784">
    <w:abstractNumId w:val="0"/>
  </w:num>
  <w:num w:numId="14" w16cid:durableId="2078430229">
    <w:abstractNumId w:val="3"/>
  </w:num>
  <w:num w:numId="15" w16cid:durableId="351034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AC"/>
    <w:rsid w:val="00001129"/>
    <w:rsid w:val="001537F7"/>
    <w:rsid w:val="0017789A"/>
    <w:rsid w:val="001D0B5E"/>
    <w:rsid w:val="00234585"/>
    <w:rsid w:val="00240BC8"/>
    <w:rsid w:val="00262F28"/>
    <w:rsid w:val="002714AC"/>
    <w:rsid w:val="002924CD"/>
    <w:rsid w:val="002B27FA"/>
    <w:rsid w:val="002D676F"/>
    <w:rsid w:val="002E0FFD"/>
    <w:rsid w:val="00312BDD"/>
    <w:rsid w:val="00361DFB"/>
    <w:rsid w:val="0038317E"/>
    <w:rsid w:val="00384692"/>
    <w:rsid w:val="003D64E0"/>
    <w:rsid w:val="003D7809"/>
    <w:rsid w:val="004A1DA0"/>
    <w:rsid w:val="004F7C8E"/>
    <w:rsid w:val="00535369"/>
    <w:rsid w:val="00542BFF"/>
    <w:rsid w:val="00561702"/>
    <w:rsid w:val="00562465"/>
    <w:rsid w:val="005670F3"/>
    <w:rsid w:val="005952BA"/>
    <w:rsid w:val="00615223"/>
    <w:rsid w:val="00625A2E"/>
    <w:rsid w:val="006715A4"/>
    <w:rsid w:val="00686362"/>
    <w:rsid w:val="00687A99"/>
    <w:rsid w:val="006F2272"/>
    <w:rsid w:val="0072695D"/>
    <w:rsid w:val="00740415"/>
    <w:rsid w:val="0077579C"/>
    <w:rsid w:val="007F725E"/>
    <w:rsid w:val="00836193"/>
    <w:rsid w:val="0084001F"/>
    <w:rsid w:val="008768DC"/>
    <w:rsid w:val="008B651C"/>
    <w:rsid w:val="008B6B88"/>
    <w:rsid w:val="009043D4"/>
    <w:rsid w:val="009319D2"/>
    <w:rsid w:val="00933D80"/>
    <w:rsid w:val="00966D01"/>
    <w:rsid w:val="00976D23"/>
    <w:rsid w:val="009A25A2"/>
    <w:rsid w:val="009A50DF"/>
    <w:rsid w:val="009E337D"/>
    <w:rsid w:val="00A05DA0"/>
    <w:rsid w:val="00A0765E"/>
    <w:rsid w:val="00A13142"/>
    <w:rsid w:val="00A47FE6"/>
    <w:rsid w:val="00A61E10"/>
    <w:rsid w:val="00A67155"/>
    <w:rsid w:val="00A82861"/>
    <w:rsid w:val="00AB66C6"/>
    <w:rsid w:val="00AE7785"/>
    <w:rsid w:val="00B17968"/>
    <w:rsid w:val="00B503BB"/>
    <w:rsid w:val="00B82CE0"/>
    <w:rsid w:val="00B8452B"/>
    <w:rsid w:val="00B87FB1"/>
    <w:rsid w:val="00B91301"/>
    <w:rsid w:val="00BB5785"/>
    <w:rsid w:val="00BD0A48"/>
    <w:rsid w:val="00BD75D6"/>
    <w:rsid w:val="00BF4395"/>
    <w:rsid w:val="00C44086"/>
    <w:rsid w:val="00D24273"/>
    <w:rsid w:val="00D378A0"/>
    <w:rsid w:val="00D47134"/>
    <w:rsid w:val="00D82CC0"/>
    <w:rsid w:val="00DC4A74"/>
    <w:rsid w:val="00DC6C22"/>
    <w:rsid w:val="00DF4038"/>
    <w:rsid w:val="00E31ED9"/>
    <w:rsid w:val="00E33FF1"/>
    <w:rsid w:val="00E7468C"/>
    <w:rsid w:val="00E8322E"/>
    <w:rsid w:val="00EC45BB"/>
    <w:rsid w:val="00EC46A2"/>
    <w:rsid w:val="00ED7307"/>
    <w:rsid w:val="00EE374E"/>
    <w:rsid w:val="00F1736C"/>
    <w:rsid w:val="00F3206C"/>
    <w:rsid w:val="00F32C4A"/>
    <w:rsid w:val="0679CB15"/>
    <w:rsid w:val="0C9CC6B3"/>
    <w:rsid w:val="12BBAF3D"/>
    <w:rsid w:val="15D0303B"/>
    <w:rsid w:val="19ECA098"/>
    <w:rsid w:val="27346759"/>
    <w:rsid w:val="313AEB99"/>
    <w:rsid w:val="3634AC91"/>
    <w:rsid w:val="4026DF5C"/>
    <w:rsid w:val="41007E2C"/>
    <w:rsid w:val="638A085A"/>
    <w:rsid w:val="743E53C6"/>
    <w:rsid w:val="7FD76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DBA5"/>
  <w15:chartTrackingRefBased/>
  <w15:docId w15:val="{86386F5D-05DE-4CA9-A69D-8B0EFC8D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14AC"/>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14AC"/>
    <w:pPr>
      <w:tabs>
        <w:tab w:val="center" w:pos="4513"/>
        <w:tab w:val="right" w:pos="9026"/>
      </w:tabs>
      <w:spacing w:after="0" w:line="240" w:lineRule="auto"/>
    </w:pPr>
  </w:style>
  <w:style w:type="character" w:customStyle="1" w:styleId="HeaderChar">
    <w:name w:val="Header Char"/>
    <w:basedOn w:val="DefaultParagraphFont"/>
    <w:link w:val="Header"/>
    <w:rsid w:val="002714AC"/>
  </w:style>
  <w:style w:type="paragraph" w:styleId="Footer">
    <w:name w:val="footer"/>
    <w:basedOn w:val="Normal"/>
    <w:link w:val="FooterChar"/>
    <w:unhideWhenUsed/>
    <w:rsid w:val="002714AC"/>
    <w:pPr>
      <w:tabs>
        <w:tab w:val="center" w:pos="4513"/>
        <w:tab w:val="right" w:pos="9026"/>
      </w:tabs>
      <w:spacing w:after="0" w:line="240" w:lineRule="auto"/>
    </w:pPr>
  </w:style>
  <w:style w:type="character" w:customStyle="1" w:styleId="FooterChar">
    <w:name w:val="Footer Char"/>
    <w:basedOn w:val="DefaultParagraphFont"/>
    <w:link w:val="Footer"/>
    <w:rsid w:val="002714AC"/>
  </w:style>
  <w:style w:type="table" w:styleId="TableGrid">
    <w:name w:val="Table Grid"/>
    <w:basedOn w:val="TableNormal"/>
    <w:uiPriority w:val="39"/>
    <w:rsid w:val="0027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4AC"/>
    <w:rPr>
      <w:color w:val="808080"/>
    </w:rPr>
  </w:style>
  <w:style w:type="paragraph" w:styleId="ListParagraph">
    <w:name w:val="List Paragraph"/>
    <w:basedOn w:val="Normal"/>
    <w:uiPriority w:val="34"/>
    <w:qFormat/>
    <w:rsid w:val="002714AC"/>
    <w:pPr>
      <w:spacing w:after="0" w:line="240" w:lineRule="auto"/>
      <w:ind w:left="720"/>
    </w:pPr>
    <w:rPr>
      <w:rFonts w:ascii="Arial" w:eastAsia="Times New Roman" w:hAnsi="Arial" w:cs="Arial"/>
      <w:szCs w:val="24"/>
    </w:rPr>
  </w:style>
  <w:style w:type="character" w:styleId="CommentReference">
    <w:name w:val="annotation reference"/>
    <w:uiPriority w:val="99"/>
    <w:semiHidden/>
    <w:unhideWhenUsed/>
    <w:rsid w:val="002714AC"/>
    <w:rPr>
      <w:sz w:val="16"/>
      <w:szCs w:val="16"/>
    </w:rPr>
  </w:style>
  <w:style w:type="paragraph" w:styleId="CommentText">
    <w:name w:val="annotation text"/>
    <w:basedOn w:val="Normal"/>
    <w:link w:val="CommentTextChar"/>
    <w:uiPriority w:val="99"/>
    <w:unhideWhenUsed/>
    <w:rsid w:val="002714AC"/>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2714AC"/>
    <w:rPr>
      <w:rFonts w:ascii="Arial" w:eastAsia="Times New Roman" w:hAnsi="Arial" w:cs="Arial"/>
      <w:sz w:val="20"/>
      <w:szCs w:val="20"/>
    </w:rPr>
  </w:style>
  <w:style w:type="paragraph" w:styleId="BalloonText">
    <w:name w:val="Balloon Text"/>
    <w:basedOn w:val="Normal"/>
    <w:link w:val="BalloonTextChar"/>
    <w:uiPriority w:val="99"/>
    <w:semiHidden/>
    <w:unhideWhenUsed/>
    <w:rsid w:val="0027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AC"/>
    <w:rPr>
      <w:rFonts w:ascii="Segoe UI" w:hAnsi="Segoe UI" w:cs="Segoe UI"/>
      <w:sz w:val="18"/>
      <w:szCs w:val="18"/>
    </w:rPr>
  </w:style>
  <w:style w:type="character" w:customStyle="1" w:styleId="Heading1Char">
    <w:name w:val="Heading 1 Char"/>
    <w:basedOn w:val="DefaultParagraphFont"/>
    <w:link w:val="Heading1"/>
    <w:rsid w:val="002714AC"/>
    <w:rPr>
      <w:rFonts w:ascii="Arial" w:eastAsia="Times New Roman" w:hAnsi="Arial" w:cs="Arial"/>
      <w:b/>
      <w:bCs/>
      <w:szCs w:val="24"/>
    </w:rPr>
  </w:style>
  <w:style w:type="paragraph" w:customStyle="1" w:styleId="MCMstyle">
    <w:name w:val="MCM style"/>
    <w:basedOn w:val="Normal"/>
    <w:link w:val="MCMstyleChar"/>
    <w:rsid w:val="007F725E"/>
    <w:pPr>
      <w:spacing w:after="0" w:line="240" w:lineRule="auto"/>
    </w:pPr>
  </w:style>
  <w:style w:type="paragraph" w:styleId="CommentSubject">
    <w:name w:val="annotation subject"/>
    <w:basedOn w:val="CommentText"/>
    <w:next w:val="CommentText"/>
    <w:link w:val="CommentSubjectChar"/>
    <w:uiPriority w:val="99"/>
    <w:semiHidden/>
    <w:unhideWhenUsed/>
    <w:rsid w:val="00A0765E"/>
    <w:pPr>
      <w:spacing w:after="160"/>
    </w:pPr>
    <w:rPr>
      <w:rFonts w:asciiTheme="minorHAnsi" w:eastAsiaTheme="minorHAnsi" w:hAnsiTheme="minorHAnsi" w:cstheme="minorBidi"/>
      <w:b/>
      <w:bCs/>
    </w:rPr>
  </w:style>
  <w:style w:type="character" w:customStyle="1" w:styleId="MCMstyleChar">
    <w:name w:val="MCM style Char"/>
    <w:basedOn w:val="DefaultParagraphFont"/>
    <w:link w:val="MCMstyle"/>
    <w:rsid w:val="007F725E"/>
  </w:style>
  <w:style w:type="character" w:customStyle="1" w:styleId="CommentSubjectChar">
    <w:name w:val="Comment Subject Char"/>
    <w:basedOn w:val="CommentTextChar"/>
    <w:link w:val="CommentSubject"/>
    <w:uiPriority w:val="99"/>
    <w:semiHidden/>
    <w:rsid w:val="00A0765E"/>
    <w:rPr>
      <w:rFonts w:ascii="Arial" w:eastAsia="Times New Roman" w:hAnsi="Arial" w:cs="Arial"/>
      <w:b/>
      <w:bCs/>
      <w:sz w:val="20"/>
      <w:szCs w:val="20"/>
    </w:rPr>
  </w:style>
  <w:style w:type="paragraph" w:styleId="BodyText">
    <w:name w:val="Body Text"/>
    <w:link w:val="BodyTextChar"/>
    <w:rsid w:val="009319D2"/>
    <w:pPr>
      <w:keepNext/>
      <w:suppressAutoHyphens/>
      <w:spacing w:after="0" w:line="240" w:lineRule="auto"/>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rsid w:val="009319D2"/>
    <w:rPr>
      <w:rFonts w:ascii="Arial" w:eastAsia="Times New Roman" w:hAnsi="Arial" w:cs="Times New Roman"/>
      <w:noProof/>
      <w:sz w:val="20"/>
      <w:szCs w:val="20"/>
      <w:lang w:val="en-US"/>
    </w:rPr>
  </w:style>
  <w:style w:type="character" w:customStyle="1" w:styleId="Style1">
    <w:name w:val="Style1"/>
    <w:basedOn w:val="CommentReference"/>
    <w:uiPriority w:val="1"/>
    <w:rsid w:val="00240BC8"/>
    <w:rPr>
      <w:rFonts w:ascii="Calibri" w:hAnsi="Calibri"/>
      <w:sz w:val="22"/>
      <w:szCs w:val="16"/>
    </w:rPr>
  </w:style>
  <w:style w:type="character" w:styleId="Emphasis">
    <w:name w:val="Emphasis"/>
    <w:basedOn w:val="DefaultParagraphFont"/>
    <w:uiPriority w:val="20"/>
    <w:qFormat/>
    <w:rsid w:val="00836193"/>
    <w:rPr>
      <w:i/>
      <w:iCs/>
    </w:rPr>
  </w:style>
  <w:style w:type="paragraph" w:customStyle="1" w:styleId="InsideAddressName">
    <w:name w:val="Inside Address Name"/>
    <w:basedOn w:val="Normal"/>
    <w:next w:val="Normal"/>
    <w:rsid w:val="00836193"/>
    <w:pPr>
      <w:autoSpaceDE w:val="0"/>
      <w:autoSpaceDN w:val="0"/>
      <w:adjustRightInd w:val="0"/>
      <w:spacing w:after="0" w:line="240" w:lineRule="auto"/>
    </w:pPr>
    <w:rPr>
      <w:rFonts w:ascii="Arial" w:eastAsia="Times New Roman" w:hAnsi="Arial" w:cs="Arial"/>
      <w:sz w:val="20"/>
      <w:szCs w:val="24"/>
      <w:lang w:val="en-US"/>
    </w:rPr>
  </w:style>
  <w:style w:type="paragraph" w:customStyle="1" w:styleId="TableParagraph">
    <w:name w:val="Table Paragraph"/>
    <w:basedOn w:val="Normal"/>
    <w:uiPriority w:val="1"/>
    <w:qFormat/>
    <w:rsid w:val="00E33FF1"/>
    <w:pPr>
      <w:widowControl w:val="0"/>
      <w:autoSpaceDE w:val="0"/>
      <w:autoSpaceDN w:val="0"/>
      <w:adjustRightInd w:val="0"/>
      <w:spacing w:after="0" w:line="240" w:lineRule="auto"/>
      <w:ind w:left="107"/>
    </w:pPr>
    <w:rPr>
      <w:rFonts w:ascii="Calibri" w:eastAsiaTheme="minorEastAsia" w:hAnsi="Calibri" w:cs="Calibri"/>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1AB102A1D448B822B9672E6B1D24D"/>
        <w:category>
          <w:name w:val="General"/>
          <w:gallery w:val="placeholder"/>
        </w:category>
        <w:types>
          <w:type w:val="bbPlcHdr"/>
        </w:types>
        <w:behaviors>
          <w:behavior w:val="content"/>
        </w:behaviors>
        <w:guid w:val="{6D993AA5-5F12-4EF0-A435-ACBB05DA46F8}"/>
      </w:docPartPr>
      <w:docPartBody>
        <w:p w:rsidR="00197A61" w:rsidRDefault="003062D2" w:rsidP="003062D2">
          <w:pPr>
            <w:pStyle w:val="D341AB102A1D448B822B9672E6B1D24D6"/>
          </w:pPr>
          <w:r w:rsidRPr="002714AC">
            <w:rPr>
              <w:rStyle w:val="PlaceholderText"/>
              <w:highlight w:val="yellow"/>
            </w:rPr>
            <w:t>Choose an item.</w:t>
          </w:r>
        </w:p>
      </w:docPartBody>
    </w:docPart>
    <w:docPart>
      <w:docPartPr>
        <w:name w:val="664E480E4C2D43569BF6E88F412470FE"/>
        <w:category>
          <w:name w:val="General"/>
          <w:gallery w:val="placeholder"/>
        </w:category>
        <w:types>
          <w:type w:val="bbPlcHdr"/>
        </w:types>
        <w:behaviors>
          <w:behavior w:val="content"/>
        </w:behaviors>
        <w:guid w:val="{250A6D75-C104-40FE-BA03-EDF2D7174C0A}"/>
      </w:docPartPr>
      <w:docPartBody>
        <w:p w:rsidR="00197A61" w:rsidRDefault="003062D2" w:rsidP="003062D2">
          <w:pPr>
            <w:pStyle w:val="664E480E4C2D43569BF6E88F412470FE6"/>
          </w:pPr>
          <w:r w:rsidRPr="009F4246">
            <w:rPr>
              <w:rStyle w:val="PlaceholderText"/>
              <w:rFonts w:asciiTheme="minorHAnsi" w:hAnsiTheme="minorHAnsi"/>
              <w:szCs w:val="22"/>
              <w:highlight w:val="yellow"/>
            </w:rPr>
            <w:t>Choose an item.</w:t>
          </w:r>
        </w:p>
      </w:docPartBody>
    </w:docPart>
    <w:docPart>
      <w:docPartPr>
        <w:name w:val="D6B18873E9794404BE90F9DEB7B576E0"/>
        <w:category>
          <w:name w:val="General"/>
          <w:gallery w:val="placeholder"/>
        </w:category>
        <w:types>
          <w:type w:val="bbPlcHdr"/>
        </w:types>
        <w:behaviors>
          <w:behavior w:val="content"/>
        </w:behaviors>
        <w:guid w:val="{5960C63F-B9C2-48EC-84B1-45F14977875B}"/>
      </w:docPartPr>
      <w:docPartBody>
        <w:p w:rsidR="00197A61" w:rsidRDefault="003062D2" w:rsidP="003062D2">
          <w:pPr>
            <w:pStyle w:val="D6B18873E9794404BE90F9DEB7B576E06"/>
          </w:pPr>
          <w:r w:rsidRPr="009F4246">
            <w:rPr>
              <w:rStyle w:val="PlaceholderText"/>
              <w:rFonts w:asciiTheme="minorHAnsi" w:hAnsiTheme="minorHAnsi"/>
              <w:szCs w:val="22"/>
              <w:highlight w:val="yellow"/>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67054FB-2754-483E-92FE-2F2E892E1546}"/>
      </w:docPartPr>
      <w:docPartBody>
        <w:p w:rsidR="00197A61" w:rsidRDefault="003062D2">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D2"/>
    <w:rsid w:val="00135711"/>
    <w:rsid w:val="00167847"/>
    <w:rsid w:val="00197A61"/>
    <w:rsid w:val="001B3FE8"/>
    <w:rsid w:val="00276CAC"/>
    <w:rsid w:val="003062D2"/>
    <w:rsid w:val="00413F82"/>
    <w:rsid w:val="0056357C"/>
    <w:rsid w:val="005F0821"/>
    <w:rsid w:val="00617F6E"/>
    <w:rsid w:val="007476A7"/>
    <w:rsid w:val="00782C79"/>
    <w:rsid w:val="00823759"/>
    <w:rsid w:val="0089024C"/>
    <w:rsid w:val="008C4333"/>
    <w:rsid w:val="009D2068"/>
    <w:rsid w:val="00AD6FFD"/>
    <w:rsid w:val="00B20F55"/>
    <w:rsid w:val="00B55BCB"/>
    <w:rsid w:val="00D60B94"/>
    <w:rsid w:val="00D86953"/>
    <w:rsid w:val="00E567C4"/>
    <w:rsid w:val="00EE5C41"/>
    <w:rsid w:val="00F747B5"/>
    <w:rsid w:val="00F81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868"/>
    <w:rPr>
      <w:color w:val="808080"/>
    </w:rPr>
  </w:style>
  <w:style w:type="paragraph" w:customStyle="1" w:styleId="D341AB102A1D448B822B9672E6B1D24D6">
    <w:name w:val="D341AB102A1D448B822B9672E6B1D24D6"/>
    <w:rsid w:val="003062D2"/>
    <w:rPr>
      <w:rFonts w:eastAsiaTheme="minorHAnsi"/>
      <w:lang w:eastAsia="en-US"/>
    </w:rPr>
  </w:style>
  <w:style w:type="paragraph" w:customStyle="1" w:styleId="664E480E4C2D43569BF6E88F412470FE6">
    <w:name w:val="664E480E4C2D43569BF6E88F412470FE6"/>
    <w:rsid w:val="003062D2"/>
    <w:pPr>
      <w:spacing w:after="0" w:line="240" w:lineRule="auto"/>
      <w:ind w:left="720"/>
    </w:pPr>
    <w:rPr>
      <w:rFonts w:ascii="Arial" w:eastAsia="Times New Roman" w:hAnsi="Arial" w:cs="Arial"/>
      <w:szCs w:val="24"/>
      <w:lang w:eastAsia="en-US"/>
    </w:rPr>
  </w:style>
  <w:style w:type="paragraph" w:customStyle="1" w:styleId="D6B18873E9794404BE90F9DEB7B576E06">
    <w:name w:val="D6B18873E9794404BE90F9DEB7B576E06"/>
    <w:rsid w:val="003062D2"/>
    <w:pPr>
      <w:spacing w:after="0" w:line="240" w:lineRule="auto"/>
      <w:ind w:left="720"/>
    </w:pPr>
    <w:rPr>
      <w:rFonts w:ascii="Arial" w:eastAsia="Times New Roman" w:hAnsi="Arial" w:cs="Arial"/>
      <w:szCs w:val="24"/>
      <w:lang w:eastAsia="en-US"/>
    </w:rPr>
  </w:style>
  <w:style w:type="paragraph" w:customStyle="1" w:styleId="FC4A3230A75248EBA8D5E19572C5A8AA">
    <w:name w:val="FC4A3230A75248EBA8D5E19572C5A8AA"/>
    <w:rsid w:val="00F81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471F6174BF14FA3B557162AF6ACB9" ma:contentTypeVersion="16" ma:contentTypeDescription="Create a new document." ma:contentTypeScope="" ma:versionID="89cd163f75bc9f5a07fdf03875342006">
  <xsd:schema xmlns:xsd="http://www.w3.org/2001/XMLSchema" xmlns:xs="http://www.w3.org/2001/XMLSchema" xmlns:p="http://schemas.microsoft.com/office/2006/metadata/properties" xmlns:ns2="728d4986-5a39-4eb9-a89d-875440fd0b0f" xmlns:ns3="8b08682a-d3d6-4e41-85de-44600d6ce49a" targetNamespace="http://schemas.microsoft.com/office/2006/metadata/properties" ma:root="true" ma:fieldsID="b7c5cbf5abf039e583fdaa7cf217d308" ns2:_="" ns3:_="">
    <xsd:import namespace="728d4986-5a39-4eb9-a89d-875440fd0b0f"/>
    <xsd:import namespace="8b08682a-d3d6-4e41-85de-44600d6ce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d4986-5a39-4eb9-a89d-875440fd0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8682a-d3d6-4e41-85de-44600d6ce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eb9d3f-7f81-4a73-ac2d-bc2c4610323e}" ma:internalName="TaxCatchAll" ma:showField="CatchAllData" ma:web="8b08682a-d3d6-4e41-85de-44600d6ce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b08682a-d3d6-4e41-85de-44600d6ce49a">
      <UserInfo>
        <DisplayName>Ashley Marquette</DisplayName>
        <AccountId>29</AccountId>
        <AccountType/>
      </UserInfo>
    </SharedWithUsers>
    <TaxCatchAll xmlns="8b08682a-d3d6-4e41-85de-44600d6ce49a" xsi:nil="true"/>
    <lcf76f155ced4ddcb4097134ff3c332f xmlns="728d4986-5a39-4eb9-a89d-875440fd0b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7978C-AD43-490B-8958-4897D3C1FF9F}"/>
</file>

<file path=customXml/itemProps2.xml><?xml version="1.0" encoding="utf-8"?>
<ds:datastoreItem xmlns:ds="http://schemas.openxmlformats.org/officeDocument/2006/customXml" ds:itemID="{2DF57916-30B8-4A2E-8083-C9FCC7316652}">
  <ds:schemaRefs>
    <ds:schemaRef ds:uri="http://schemas.microsoft.com/office/2006/metadata/properties"/>
    <ds:schemaRef ds:uri="http://schemas.microsoft.com/office/infopath/2007/PartnerControls"/>
    <ds:schemaRef ds:uri="8b08682a-d3d6-4e41-85de-44600d6ce49a"/>
    <ds:schemaRef ds:uri="728d4986-5a39-4eb9-a89d-875440fd0b0f"/>
  </ds:schemaRefs>
</ds:datastoreItem>
</file>

<file path=customXml/itemProps3.xml><?xml version="1.0" encoding="utf-8"?>
<ds:datastoreItem xmlns:ds="http://schemas.openxmlformats.org/officeDocument/2006/customXml" ds:itemID="{0AA3C322-A3FE-47BB-9079-687A113F2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Olivia Kofoed</dc:creator>
  <cp:keywords/>
  <dc:description/>
  <cp:lastModifiedBy>Ashley Marquette</cp:lastModifiedBy>
  <cp:revision>2</cp:revision>
  <cp:lastPrinted>2020-09-01T06:17:00Z</cp:lastPrinted>
  <dcterms:created xsi:type="dcterms:W3CDTF">2024-07-11T06:20:00Z</dcterms:created>
  <dcterms:modified xsi:type="dcterms:W3CDTF">2024-07-11T06:20:00Z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0x0101003C3471F6174BF14FA3B557162AF6ACB9</vt:lpwstr>
  </property>
  <property fmtid="{D5CDD505-2E9C-101B-9397-08002B2CF9AE}" pid="3" name="ProductOrService">
    <vt:lpwstr>6;#All MCM services|c807904b-fe0d-46d4-99d0-9b0c9096a3e9</vt:lpwstr>
  </property>
  <property fmtid="{D5CDD505-2E9C-101B-9397-08002B2CF9AE}" pid="4" name="Document type">
    <vt:lpwstr>10;#Tool or resource|9d6024cc-aacb-41f2-8ca0-ad36e482303c</vt:lpwstr>
  </property>
  <property fmtid="{D5CDD505-2E9C-101B-9397-08002B2CF9AE}" pid="5" name="CurrentStatus">
    <vt:lpwstr>1;#Active|f4616ed2-f804-4f01-97f5-9b1a221b2ec7</vt:lpwstr>
  </property>
  <property fmtid="{D5CDD505-2E9C-101B-9397-08002B2CF9AE}" pid="6" name="RoleResponsible">
    <vt:lpwstr/>
  </property>
  <property fmtid="{D5CDD505-2E9C-101B-9397-08002B2CF9AE}" pid="7" name="GeographicalLocation">
    <vt:lpwstr/>
  </property>
  <property fmtid="{D5CDD505-2E9C-101B-9397-08002B2CF9AE}" pid="8" name="SubjectMatter">
    <vt:lpwstr>13;#People and culture|9f108088-d950-416b-843a-2bca30106338;#24;#Employment|58cb9703-d72d-4f46-8bc1-a1199488f33b;#35;#Pre employment|8b9226f5-3114-407f-a7a6-4814e45b47dd;#34;#Recruitment|509e09aa-d04e-456d-9cf5-f03dc79a5400</vt:lpwstr>
  </property>
  <property fmtid="{D5CDD505-2E9C-101B-9397-08002B2CF9AE}" pid="9" name="Compliance">
    <vt:lpwstr/>
  </property>
  <property fmtid="{D5CDD505-2E9C-101B-9397-08002B2CF9AE}" pid="10" name="d17f825f36234524bb9c266a36020aa1">
    <vt:lpwstr>All MCM services|c807904b-fe0d-46d4-99d0-9b0c9096a3e9</vt:lpwstr>
  </property>
  <property fmtid="{D5CDD505-2E9C-101B-9397-08002B2CF9AE}" pid="11" name="ReviewDate">
    <vt:filetime>2021-07-29T14:00:00Z</vt:filetime>
  </property>
  <property fmtid="{D5CDD505-2E9C-101B-9397-08002B2CF9AE}" pid="12" name="TaxCatchAll">
    <vt:lpwstr>13;#People and culture|9f108088-d950-416b-843a-2bca30106338;#10;#Tool or resource|9d6024cc-aacb-41f2-8ca0-ad36e482303c;#24;#Employment|58cb9703-d72d-4f46-8bc1-a1199488f33b;#6;#All MCM services|c807904b-fe0d-46d4-99d0-9b0c9096a3e9;#1;#Active|f4616ed2-f804-</vt:lpwstr>
  </property>
  <property fmtid="{D5CDD505-2E9C-101B-9397-08002B2CF9AE}" pid="13" name="hd032cf129744d2399b5239bb8160499">
    <vt:lpwstr>People and culture|9f108088-d950-416b-843a-2bca30106338;Employment|58cb9703-d72d-4f46-8bc1-a1199488f33b;Pre employment|8b9226f5-3114-407f-a7a6-4814e45b47dd;Recruitment|509e09aa-d04e-456d-9cf5-f03dc79a5400</vt:lpwstr>
  </property>
  <property fmtid="{D5CDD505-2E9C-101B-9397-08002B2CF9AE}" pid="14" name="ExternalAudience">
    <vt:bool>false</vt:bool>
  </property>
  <property fmtid="{D5CDD505-2E9C-101B-9397-08002B2CF9AE}" pid="15" name="h20b1f3e1a1a47d5af3b308256682d08">
    <vt:lpwstr>Tool or resource|9d6024cc-aacb-41f2-8ca0-ad36e482303c</vt:lpwstr>
  </property>
  <property fmtid="{D5CDD505-2E9C-101B-9397-08002B2CF9AE}" pid="16" name="Contact">
    <vt:lpwstr>25;#Katherine Dale</vt:lpwstr>
  </property>
  <property fmtid="{D5CDD505-2E9C-101B-9397-08002B2CF9AE}" pid="17" name="EffectiveDate">
    <vt:filetime>2019-07-30T04:54:43Z</vt:filetime>
  </property>
  <property fmtid="{D5CDD505-2E9C-101B-9397-08002B2CF9AE}" pid="18" name="pd71c87abced4b95a8b78b0fb1def5da">
    <vt:lpwstr>Active|f4616ed2-f804-4f01-97f5-9b1a221b2ec7</vt:lpwstr>
  </property>
  <property fmtid="{D5CDD505-2E9C-101B-9397-08002B2CF9AE}" pid="19" name="Acknowledgement">
    <vt:bool>false</vt:bool>
  </property>
  <property fmtid="{D5CDD505-2E9C-101B-9397-08002B2CF9AE}" pid="20" name="MediaServiceImageTags">
    <vt:lpwstr/>
  </property>
</Properties>
</file>