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DC7D4" w14:textId="5D503DFA" w:rsidR="000A17F2" w:rsidRDefault="003C44AD" w:rsidP="000A17F2">
      <w:pPr>
        <w:spacing w:after="0" w:line="240" w:lineRule="auto"/>
        <w:rPr>
          <w:rFonts w:eastAsia="Times New Roman"/>
          <w:b/>
          <w:bCs/>
          <w:lang w:val="en-US"/>
        </w:rPr>
      </w:pPr>
      <w:r>
        <w:rPr>
          <w:rFonts w:eastAsia="Times New Roman"/>
          <w:b/>
          <w:bCs/>
          <w:lang w:val="en-US"/>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6947"/>
      </w:tblGrid>
      <w:tr w:rsidR="006A2F61" w:rsidRPr="00A62103" w14:paraId="1E89E98C" w14:textId="77777777" w:rsidTr="045B9B60">
        <w:tc>
          <w:tcPr>
            <w:tcW w:w="2551" w:type="dxa"/>
            <w:tcBorders>
              <w:top w:val="single" w:sz="4" w:space="0" w:color="auto"/>
              <w:left w:val="single" w:sz="4" w:space="0" w:color="auto"/>
              <w:bottom w:val="single" w:sz="4" w:space="0" w:color="auto"/>
              <w:right w:val="single" w:sz="4" w:space="0" w:color="auto"/>
            </w:tcBorders>
            <w:vAlign w:val="center"/>
          </w:tcPr>
          <w:p w14:paraId="51C9CEEF" w14:textId="77777777" w:rsidR="006A2F61" w:rsidRPr="00CA1AF8" w:rsidRDefault="006A2F61" w:rsidP="00257960">
            <w:pPr>
              <w:spacing w:before="60" w:after="60"/>
              <w:rPr>
                <w:b/>
              </w:rPr>
            </w:pPr>
            <w:r w:rsidRPr="00CA1AF8">
              <w:rPr>
                <w:b/>
              </w:rPr>
              <w:t>POSITION:</w:t>
            </w:r>
          </w:p>
        </w:tc>
        <w:tc>
          <w:tcPr>
            <w:tcW w:w="6947" w:type="dxa"/>
            <w:tcBorders>
              <w:top w:val="single" w:sz="4" w:space="0" w:color="auto"/>
              <w:left w:val="single" w:sz="4" w:space="0" w:color="auto"/>
              <w:bottom w:val="single" w:sz="4" w:space="0" w:color="auto"/>
              <w:right w:val="single" w:sz="4" w:space="0" w:color="auto"/>
            </w:tcBorders>
            <w:vAlign w:val="center"/>
          </w:tcPr>
          <w:p w14:paraId="4614944B" w14:textId="62D32919" w:rsidR="006A2F61" w:rsidRPr="00A62103" w:rsidRDefault="2A99A713" w:rsidP="045B9B60">
            <w:pPr>
              <w:spacing w:before="60" w:after="60"/>
              <w:rPr>
                <w:highlight w:val="cyan"/>
              </w:rPr>
            </w:pPr>
            <w:r w:rsidRPr="045B9B60">
              <w:rPr>
                <w:highlight w:val="cyan"/>
              </w:rPr>
              <w:t>Family Preservation and Reunification Response Practitioner</w:t>
            </w:r>
          </w:p>
        </w:tc>
      </w:tr>
      <w:tr w:rsidR="006A2F61" w:rsidRPr="00A62103" w14:paraId="39B22A2A" w14:textId="77777777" w:rsidTr="045B9B60">
        <w:tc>
          <w:tcPr>
            <w:tcW w:w="2551" w:type="dxa"/>
            <w:tcBorders>
              <w:top w:val="single" w:sz="4" w:space="0" w:color="auto"/>
              <w:left w:val="single" w:sz="4" w:space="0" w:color="auto"/>
              <w:bottom w:val="single" w:sz="4" w:space="0" w:color="auto"/>
              <w:right w:val="single" w:sz="4" w:space="0" w:color="auto"/>
            </w:tcBorders>
            <w:vAlign w:val="center"/>
          </w:tcPr>
          <w:p w14:paraId="2BD173B5" w14:textId="77777777" w:rsidR="006A2F61" w:rsidRPr="00CA1AF8" w:rsidRDefault="006A2F61" w:rsidP="00257960">
            <w:pPr>
              <w:spacing w:before="60" w:after="60"/>
              <w:rPr>
                <w:b/>
              </w:rPr>
            </w:pPr>
            <w:r>
              <w:rPr>
                <w:b/>
              </w:rPr>
              <w:t>CLASSIFICATION:</w:t>
            </w:r>
          </w:p>
        </w:tc>
        <w:tc>
          <w:tcPr>
            <w:tcW w:w="6947" w:type="dxa"/>
            <w:tcBorders>
              <w:top w:val="single" w:sz="4" w:space="0" w:color="auto"/>
              <w:left w:val="single" w:sz="4" w:space="0" w:color="auto"/>
              <w:bottom w:val="single" w:sz="4" w:space="0" w:color="auto"/>
              <w:right w:val="single" w:sz="4" w:space="0" w:color="auto"/>
            </w:tcBorders>
            <w:vAlign w:val="center"/>
          </w:tcPr>
          <w:p w14:paraId="1D50A40C" w14:textId="150671B9" w:rsidR="006A2F61" w:rsidRPr="00A62103" w:rsidRDefault="2A99A713" w:rsidP="00257960">
            <w:pPr>
              <w:spacing w:before="60" w:after="60"/>
            </w:pPr>
            <w:r>
              <w:t>SCHADS level 5</w:t>
            </w:r>
          </w:p>
        </w:tc>
      </w:tr>
      <w:tr w:rsidR="006A2F61" w:rsidRPr="00A62103" w14:paraId="4E5E2B35" w14:textId="77777777" w:rsidTr="045B9B60">
        <w:tc>
          <w:tcPr>
            <w:tcW w:w="2551" w:type="dxa"/>
            <w:tcBorders>
              <w:top w:val="single" w:sz="4" w:space="0" w:color="auto"/>
              <w:left w:val="single" w:sz="4" w:space="0" w:color="auto"/>
              <w:bottom w:val="single" w:sz="4" w:space="0" w:color="auto"/>
              <w:right w:val="single" w:sz="4" w:space="0" w:color="auto"/>
            </w:tcBorders>
            <w:vAlign w:val="center"/>
          </w:tcPr>
          <w:p w14:paraId="030863E1" w14:textId="77777777" w:rsidR="006A2F61" w:rsidRPr="00CA1AF8" w:rsidRDefault="006A2F61" w:rsidP="00257960">
            <w:pPr>
              <w:spacing w:before="60" w:after="60"/>
              <w:rPr>
                <w:b/>
              </w:rPr>
            </w:pPr>
            <w:r w:rsidRPr="00CA1AF8">
              <w:rPr>
                <w:b/>
              </w:rPr>
              <w:t>REPORTS TO:</w:t>
            </w:r>
          </w:p>
        </w:tc>
        <w:tc>
          <w:tcPr>
            <w:tcW w:w="6947" w:type="dxa"/>
            <w:tcBorders>
              <w:top w:val="single" w:sz="4" w:space="0" w:color="auto"/>
              <w:left w:val="single" w:sz="4" w:space="0" w:color="auto"/>
              <w:bottom w:val="single" w:sz="4" w:space="0" w:color="auto"/>
              <w:right w:val="single" w:sz="4" w:space="0" w:color="auto"/>
            </w:tcBorders>
            <w:vAlign w:val="center"/>
          </w:tcPr>
          <w:p w14:paraId="73EC6150" w14:textId="382A7DFC" w:rsidR="006A2F61" w:rsidRPr="00A62103" w:rsidRDefault="2A99A713" w:rsidP="045B9B60">
            <w:pPr>
              <w:spacing w:before="60" w:after="60"/>
              <w:rPr>
                <w:highlight w:val="cyan"/>
              </w:rPr>
            </w:pPr>
            <w:r w:rsidRPr="045B9B60">
              <w:rPr>
                <w:highlight w:val="cyan"/>
              </w:rPr>
              <w:t>NEMA Team Leader</w:t>
            </w:r>
          </w:p>
        </w:tc>
      </w:tr>
      <w:tr w:rsidR="006A2F61" w:rsidRPr="00A62103" w14:paraId="4761EC7F" w14:textId="77777777" w:rsidTr="045B9B60">
        <w:tc>
          <w:tcPr>
            <w:tcW w:w="2551" w:type="dxa"/>
            <w:tcBorders>
              <w:top w:val="single" w:sz="4" w:space="0" w:color="auto"/>
              <w:left w:val="single" w:sz="4" w:space="0" w:color="auto"/>
              <w:bottom w:val="single" w:sz="4" w:space="0" w:color="auto"/>
              <w:right w:val="single" w:sz="4" w:space="0" w:color="auto"/>
            </w:tcBorders>
            <w:vAlign w:val="center"/>
          </w:tcPr>
          <w:p w14:paraId="0DAC6573" w14:textId="33EB7233" w:rsidR="006A2F61" w:rsidRPr="00CA1AF8" w:rsidRDefault="2CC0233C" w:rsidP="045B9B60">
            <w:pPr>
              <w:spacing w:before="60" w:after="60"/>
              <w:rPr>
                <w:b/>
                <w:bCs/>
              </w:rPr>
            </w:pPr>
            <w:r w:rsidRPr="045B9B60">
              <w:rPr>
                <w:b/>
                <w:bCs/>
              </w:rPr>
              <w:t xml:space="preserve">DATE </w:t>
            </w:r>
            <w:sdt>
              <w:sdtPr>
                <w:rPr>
                  <w:b/>
                  <w:bCs/>
                </w:rPr>
                <w:id w:val="-975066367"/>
                <w:placeholder>
                  <w:docPart w:val="B61BE56B082A47A89C9D2D8282B59668"/>
                </w:placeholder>
                <w:comboBox>
                  <w:listItem w:value="Choose an item."/>
                  <w:listItem w:displayText="UPDATED" w:value="UPDATED"/>
                  <w:listItem w:displayText="CREATED" w:value="CREATED"/>
                </w:comboBox>
              </w:sdtPr>
              <w:sdtEndPr/>
              <w:sdtContent>
                <w:r w:rsidR="2A99A713" w:rsidRPr="045B9B60">
                  <w:rPr>
                    <w:b/>
                    <w:bCs/>
                  </w:rPr>
                  <w:t>UPDATED</w:t>
                </w:r>
              </w:sdtContent>
            </w:sdt>
            <w:r w:rsidRPr="045B9B60">
              <w:rPr>
                <w:b/>
                <w:bCs/>
              </w:rPr>
              <w:t>:</w:t>
            </w:r>
          </w:p>
        </w:tc>
        <w:tc>
          <w:tcPr>
            <w:tcW w:w="6947" w:type="dxa"/>
            <w:tcBorders>
              <w:top w:val="single" w:sz="4" w:space="0" w:color="auto"/>
              <w:left w:val="single" w:sz="4" w:space="0" w:color="auto"/>
              <w:bottom w:val="single" w:sz="4" w:space="0" w:color="auto"/>
              <w:right w:val="single" w:sz="4" w:space="0" w:color="auto"/>
            </w:tcBorders>
            <w:vAlign w:val="center"/>
          </w:tcPr>
          <w:p w14:paraId="29BCB469" w14:textId="6833BE47" w:rsidR="006A2F61" w:rsidRPr="00A62103" w:rsidRDefault="2A99A713" w:rsidP="045B9B60">
            <w:pPr>
              <w:spacing w:before="60" w:after="60"/>
              <w:rPr>
                <w:highlight w:val="cyan"/>
              </w:rPr>
            </w:pPr>
            <w:r w:rsidRPr="045B9B60">
              <w:rPr>
                <w:highlight w:val="cyan"/>
              </w:rPr>
              <w:t>July 2025</w:t>
            </w:r>
          </w:p>
        </w:tc>
      </w:tr>
    </w:tbl>
    <w:p w14:paraId="0921CA64" w14:textId="30086A91" w:rsidR="045B9B60" w:rsidRDefault="045B9B60"/>
    <w:tbl>
      <w:tblPr>
        <w:tblStyle w:val="TableGrid1"/>
        <w:tblW w:w="94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3160"/>
        <w:gridCol w:w="3160"/>
      </w:tblGrid>
      <w:tr w:rsidR="003137B7" w:rsidRPr="00CA1AF8" w14:paraId="529305B0" w14:textId="77777777" w:rsidTr="045B9B60">
        <w:tc>
          <w:tcPr>
            <w:tcW w:w="9480" w:type="dxa"/>
            <w:gridSpan w:val="3"/>
            <w:shd w:val="clear" w:color="auto" w:fill="D9D9D9" w:themeFill="background1" w:themeFillShade="D9"/>
          </w:tcPr>
          <w:p w14:paraId="13056F7F" w14:textId="77777777" w:rsidR="003137B7" w:rsidRPr="00CA1AF8" w:rsidRDefault="003137B7" w:rsidP="00257960">
            <w:pPr>
              <w:spacing w:before="120" w:after="120"/>
              <w:rPr>
                <w:b/>
              </w:rPr>
            </w:pPr>
            <w:r w:rsidRPr="00CA1AF8">
              <w:rPr>
                <w:b/>
              </w:rPr>
              <w:t>ORGANISATIONAL ENVIRONMENT</w:t>
            </w:r>
          </w:p>
        </w:tc>
      </w:tr>
      <w:tr w:rsidR="003137B7" w:rsidRPr="00CA1AF8" w14:paraId="6889D917" w14:textId="77777777" w:rsidTr="045B9B60">
        <w:tc>
          <w:tcPr>
            <w:tcW w:w="9480" w:type="dxa"/>
            <w:gridSpan w:val="3"/>
          </w:tcPr>
          <w:p w14:paraId="6D4E021F" w14:textId="77777777" w:rsidR="003137B7" w:rsidRPr="00CA1AF8" w:rsidRDefault="003137B7" w:rsidP="00257960">
            <w:pPr>
              <w:pStyle w:val="Header"/>
              <w:spacing w:before="60" w:after="60"/>
              <w:jc w:val="both"/>
              <w:rPr>
                <w:rFonts w:ascii="Calibri" w:hAnsi="Calibri" w:cs="Calibri"/>
              </w:rPr>
            </w:pPr>
            <w:r w:rsidRPr="00CA1AF8">
              <w:rPr>
                <w:rFonts w:ascii="Calibri" w:hAnsi="Calibri" w:cs="Calibri"/>
              </w:rPr>
              <w:t xml:space="preserve">MCM (Melbourne City Mission) is a leading community services organisation that innovatively works alongside thousands of Victorians and their communities to overcome barriers experienced through Homelessness, Disability, Palliative care, Early Childhood Intervention Services and Education. </w:t>
            </w:r>
          </w:p>
          <w:p w14:paraId="64B444DD" w14:textId="77777777" w:rsidR="003137B7" w:rsidRPr="00CA1AF8" w:rsidRDefault="003137B7" w:rsidP="00257960">
            <w:pPr>
              <w:pStyle w:val="Header"/>
              <w:spacing w:before="60" w:after="60"/>
              <w:jc w:val="both"/>
              <w:rPr>
                <w:rFonts w:ascii="Calibri" w:hAnsi="Calibri" w:cs="Calibri"/>
              </w:rPr>
            </w:pPr>
            <w:r w:rsidRPr="00CA1AF8">
              <w:rPr>
                <w:rFonts w:ascii="Calibri" w:hAnsi="Calibri" w:cs="Calibri"/>
              </w:rPr>
              <w:t>With deep experience working with communities experiencing disadvantage, MCM advocates for systemic change, working across all sectors to sustainably disrupt such disadvantage.</w:t>
            </w:r>
          </w:p>
          <w:p w14:paraId="72C2B7CF" w14:textId="77777777" w:rsidR="003137B7" w:rsidRDefault="003137B7" w:rsidP="00257960">
            <w:pPr>
              <w:pStyle w:val="Header"/>
              <w:spacing w:before="60" w:after="60"/>
              <w:jc w:val="both"/>
              <w:rPr>
                <w:rFonts w:ascii="Calibri" w:hAnsi="Calibri" w:cs="Calibri"/>
              </w:rPr>
            </w:pPr>
            <w:r w:rsidRPr="00CA1AF8">
              <w:rPr>
                <w:rFonts w:ascii="Calibri" w:hAnsi="Calibri" w:cs="Calibri"/>
              </w:rPr>
              <w:t>Since 1854, MCM has been striving for those experiencing disadvantage to live their life, their way</w:t>
            </w:r>
            <w:r>
              <w:rPr>
                <w:rFonts w:ascii="Calibri" w:hAnsi="Calibri" w:cs="Calibri"/>
              </w:rPr>
              <w:t>.</w:t>
            </w:r>
          </w:p>
          <w:p w14:paraId="33128520" w14:textId="77777777" w:rsidR="003137B7" w:rsidRPr="00A62103" w:rsidDel="00A119EA" w:rsidRDefault="003137B7" w:rsidP="00257960">
            <w:pPr>
              <w:pStyle w:val="Header"/>
              <w:spacing w:before="60" w:after="60"/>
              <w:jc w:val="both"/>
              <w:rPr>
                <w:rFonts w:ascii="Calibri" w:hAnsi="Calibri" w:cs="Calibri"/>
              </w:rPr>
            </w:pPr>
          </w:p>
        </w:tc>
      </w:tr>
      <w:tr w:rsidR="003137B7" w:rsidRPr="00CA1AF8" w14:paraId="1F13C62B" w14:textId="77777777" w:rsidTr="045B9B60">
        <w:tc>
          <w:tcPr>
            <w:tcW w:w="9480" w:type="dxa"/>
            <w:gridSpan w:val="3"/>
            <w:shd w:val="clear" w:color="auto" w:fill="D9D9D9" w:themeFill="background1" w:themeFillShade="D9"/>
          </w:tcPr>
          <w:p w14:paraId="0B5A379A" w14:textId="77777777" w:rsidR="003137B7" w:rsidRDefault="003137B7" w:rsidP="00257960">
            <w:pPr>
              <w:spacing w:before="120" w:after="120"/>
              <w:rPr>
                <w:b/>
                <w:color w:val="0070C0"/>
              </w:rPr>
            </w:pPr>
            <w:r w:rsidRPr="006561FB">
              <w:rPr>
                <w:b/>
              </w:rPr>
              <w:t>DIVERSITY, EQUITY OF ACCESS, AND INCLUSION</w:t>
            </w:r>
          </w:p>
        </w:tc>
      </w:tr>
      <w:tr w:rsidR="003137B7" w:rsidRPr="00CA1AF8" w14:paraId="556011D9" w14:textId="77777777" w:rsidTr="045B9B60">
        <w:tc>
          <w:tcPr>
            <w:tcW w:w="9480" w:type="dxa"/>
            <w:gridSpan w:val="3"/>
          </w:tcPr>
          <w:p w14:paraId="54A63470" w14:textId="77777777" w:rsidR="003137B7" w:rsidRDefault="003137B7" w:rsidP="00257960">
            <w:pPr>
              <w:spacing w:before="60" w:after="60"/>
              <w:rPr>
                <w:rFonts w:eastAsia="Aptos" w:cstheme="minorHAnsi"/>
                <w:lang w:eastAsia="en-AU"/>
              </w:rPr>
            </w:pPr>
            <w:r w:rsidRPr="0066240E">
              <w:rPr>
                <w:rFonts w:eastAsia="Aptos" w:cstheme="minorHAnsi"/>
                <w:lang w:eastAsia="en-AU"/>
              </w:rPr>
              <w:t xml:space="preserve">MCM is committed to inclusion, equity of access and diversity. We know that diversity helps us to innovate and make the biggest impact possible. Our DEI Strategy </w:t>
            </w:r>
            <w:proofErr w:type="gramStart"/>
            <w:r w:rsidRPr="0066240E">
              <w:rPr>
                <w:rFonts w:eastAsia="Aptos" w:cstheme="minorHAnsi"/>
                <w:lang w:eastAsia="en-AU"/>
              </w:rPr>
              <w:t>On</w:t>
            </w:r>
            <w:proofErr w:type="gramEnd"/>
            <w:r w:rsidRPr="0066240E">
              <w:rPr>
                <w:rFonts w:eastAsia="Aptos" w:cstheme="minorHAnsi"/>
                <w:lang w:eastAsia="en-AU"/>
              </w:rPr>
              <w:t xml:space="preserve"> for Inclusion supports and drives an inclusive workplace culture. We recognise that many people continue to face systemic barriers within an employment context, particularly those from First Nations, culturally and linguistically diverse, disability and LGBTIQA+ communities. We are committed to inclusivity and want to continue to learn from and grow our diverse workplace culture. This includes supporting your individual employment needs wherever reasonably possible.</w:t>
            </w:r>
          </w:p>
          <w:p w14:paraId="07369E35" w14:textId="77777777" w:rsidR="003137B7" w:rsidRPr="008658A9" w:rsidRDefault="003137B7" w:rsidP="00257960">
            <w:pPr>
              <w:spacing w:before="60" w:after="60"/>
              <w:rPr>
                <w:rFonts w:ascii="Calibri" w:hAnsi="Calibri" w:cs="Calibri"/>
              </w:rPr>
            </w:pPr>
          </w:p>
        </w:tc>
      </w:tr>
      <w:tr w:rsidR="003137B7" w:rsidRPr="00CA1AF8" w14:paraId="5ACF544F" w14:textId="77777777" w:rsidTr="045B9B60">
        <w:tc>
          <w:tcPr>
            <w:tcW w:w="9480" w:type="dxa"/>
            <w:gridSpan w:val="3"/>
            <w:shd w:val="clear" w:color="auto" w:fill="D9D9D9" w:themeFill="background1" w:themeFillShade="D9"/>
          </w:tcPr>
          <w:p w14:paraId="61998D51" w14:textId="77777777" w:rsidR="003137B7" w:rsidRPr="00CA1AF8" w:rsidRDefault="003137B7" w:rsidP="00257960">
            <w:pPr>
              <w:spacing w:before="120" w:after="120"/>
            </w:pPr>
            <w:r w:rsidRPr="0059793E">
              <w:rPr>
                <w:b/>
              </w:rPr>
              <w:t xml:space="preserve">POSITION </w:t>
            </w:r>
            <w:r w:rsidRPr="00CA1AF8">
              <w:rPr>
                <w:b/>
              </w:rPr>
              <w:t>CONTEXT</w:t>
            </w:r>
          </w:p>
        </w:tc>
      </w:tr>
      <w:tr w:rsidR="003137B7" w:rsidRPr="00CA1AF8" w14:paraId="2971EF71" w14:textId="77777777" w:rsidTr="045B9B60">
        <w:tc>
          <w:tcPr>
            <w:tcW w:w="9480" w:type="dxa"/>
            <w:gridSpan w:val="3"/>
          </w:tcPr>
          <w:p w14:paraId="509518F9" w14:textId="77777777" w:rsidR="00E95483" w:rsidRDefault="00E95483" w:rsidP="00E95483">
            <w:pPr>
              <w:pStyle w:val="TableParagraph"/>
              <w:spacing w:before="73"/>
              <w:ind w:left="107" w:right="103"/>
              <w:jc w:val="both"/>
            </w:pPr>
            <w:r>
              <w:t>The Victorian Family Preservation and Reunification Response (the Response) is funded by the Victorian Department of Families, Fairness and Housing (DFFH). The Response enables progress toward the ‘Roadmap for Reform: Strong Families, Safe Children’ which outlines the Victorian Government’s strategy for the reform of the children, youth and family service system.</w:t>
            </w:r>
          </w:p>
          <w:p w14:paraId="02EBDFC1" w14:textId="77777777" w:rsidR="00E95483" w:rsidRDefault="00E95483" w:rsidP="00E95483">
            <w:pPr>
              <w:pStyle w:val="TableParagraph"/>
              <w:spacing w:before="4"/>
              <w:rPr>
                <w:rFonts w:ascii="Times New Roman"/>
                <w:sz w:val="23"/>
              </w:rPr>
            </w:pPr>
          </w:p>
          <w:p w14:paraId="2DF393AE" w14:textId="77777777" w:rsidR="00E95483" w:rsidRDefault="00E95483" w:rsidP="00E95483">
            <w:pPr>
              <w:pStyle w:val="TableParagraph"/>
              <w:ind w:left="107"/>
              <w:jc w:val="both"/>
            </w:pPr>
            <w:r>
              <w:t>The Response:</w:t>
            </w:r>
          </w:p>
          <w:p w14:paraId="74754643" w14:textId="77777777" w:rsidR="00E95483" w:rsidRDefault="00E95483" w:rsidP="00E95483">
            <w:pPr>
              <w:pStyle w:val="TableParagraph"/>
              <w:numPr>
                <w:ilvl w:val="0"/>
                <w:numId w:val="9"/>
              </w:numPr>
              <w:tabs>
                <w:tab w:val="left" w:pos="426"/>
              </w:tabs>
              <w:ind w:right="105"/>
              <w:jc w:val="both"/>
            </w:pPr>
            <w:r>
              <w:t>Is an innovative approach to delivering relational, evidence-informed and coordinated support to vulnerable children and families through a strengthened partnership with Child</w:t>
            </w:r>
            <w:r>
              <w:rPr>
                <w:spacing w:val="-17"/>
              </w:rPr>
              <w:t xml:space="preserve"> </w:t>
            </w:r>
            <w:proofErr w:type="gramStart"/>
            <w:r>
              <w:t>Protection;</w:t>
            </w:r>
            <w:proofErr w:type="gramEnd"/>
          </w:p>
          <w:p w14:paraId="52157731" w14:textId="77777777" w:rsidR="00E95483" w:rsidRDefault="00E95483" w:rsidP="00E95483">
            <w:pPr>
              <w:pStyle w:val="TableParagraph"/>
              <w:numPr>
                <w:ilvl w:val="0"/>
                <w:numId w:val="9"/>
              </w:numPr>
              <w:tabs>
                <w:tab w:val="left" w:pos="426"/>
              </w:tabs>
              <w:ind w:right="107"/>
              <w:jc w:val="both"/>
            </w:pPr>
            <w:r>
              <w:t>Embeds evidence-informed practices such as ‘The Common Elements Framework to promote strong families – with children who are safe, healthy, resilient, and thriving; and parents and caregivers who are supported to create a safe and nurturing home</w:t>
            </w:r>
            <w:r>
              <w:rPr>
                <w:spacing w:val="-4"/>
              </w:rPr>
              <w:t xml:space="preserve"> </w:t>
            </w:r>
            <w:proofErr w:type="gramStart"/>
            <w:r>
              <w:t>environment;</w:t>
            </w:r>
            <w:proofErr w:type="gramEnd"/>
          </w:p>
          <w:p w14:paraId="1C8A8093" w14:textId="5D2F8CC1" w:rsidR="00E95483" w:rsidRDefault="00E95483" w:rsidP="00E95483">
            <w:pPr>
              <w:pStyle w:val="TableParagraph"/>
              <w:numPr>
                <w:ilvl w:val="0"/>
                <w:numId w:val="9"/>
              </w:numPr>
              <w:tabs>
                <w:tab w:val="left" w:pos="426"/>
              </w:tabs>
              <w:ind w:right="104"/>
              <w:jc w:val="both"/>
            </w:pPr>
            <w:r>
              <w:t>Provides responsive, intensive and sustainable support to children and families where children are at imminent risk of entry to care or where safe reunification is</w:t>
            </w:r>
            <w:r>
              <w:rPr>
                <w:spacing w:val="-12"/>
              </w:rPr>
              <w:t xml:space="preserve"> </w:t>
            </w:r>
            <w:r>
              <w:t>appropriate.</w:t>
            </w:r>
          </w:p>
          <w:p w14:paraId="08733EDA" w14:textId="77777777" w:rsidR="00E95483" w:rsidRDefault="00E95483" w:rsidP="00E95483">
            <w:pPr>
              <w:pStyle w:val="TableParagraph"/>
              <w:spacing w:before="4"/>
              <w:rPr>
                <w:rFonts w:ascii="Times New Roman"/>
                <w:sz w:val="23"/>
              </w:rPr>
            </w:pPr>
          </w:p>
          <w:p w14:paraId="2A105B8E" w14:textId="0FC76C66" w:rsidR="00E95483" w:rsidRPr="00A62103" w:rsidRDefault="00E95483" w:rsidP="00E95483">
            <w:pPr>
              <w:spacing w:before="60" w:after="60"/>
              <w:jc w:val="both"/>
              <w:rPr>
                <w:i/>
                <w:iCs/>
                <w:color w:val="FF0000"/>
              </w:rPr>
            </w:pPr>
            <w:r>
              <w:t>The</w:t>
            </w:r>
            <w:r>
              <w:rPr>
                <w:spacing w:val="-14"/>
              </w:rPr>
              <w:t xml:space="preserve"> </w:t>
            </w:r>
            <w:r>
              <w:t>Response</w:t>
            </w:r>
            <w:r>
              <w:rPr>
                <w:spacing w:val="-15"/>
              </w:rPr>
              <w:t xml:space="preserve"> </w:t>
            </w:r>
            <w:r>
              <w:t>is</w:t>
            </w:r>
            <w:r>
              <w:rPr>
                <w:spacing w:val="-13"/>
              </w:rPr>
              <w:t xml:space="preserve"> </w:t>
            </w:r>
            <w:r>
              <w:t>implemented</w:t>
            </w:r>
            <w:r>
              <w:rPr>
                <w:spacing w:val="-13"/>
              </w:rPr>
              <w:t xml:space="preserve"> </w:t>
            </w:r>
            <w:r>
              <w:t>by</w:t>
            </w:r>
            <w:r>
              <w:rPr>
                <w:spacing w:val="-15"/>
              </w:rPr>
              <w:t xml:space="preserve"> </w:t>
            </w:r>
            <w:r>
              <w:t>MCM</w:t>
            </w:r>
            <w:r>
              <w:rPr>
                <w:spacing w:val="-12"/>
              </w:rPr>
              <w:t xml:space="preserve"> </w:t>
            </w:r>
            <w:r>
              <w:t>in</w:t>
            </w:r>
            <w:r>
              <w:rPr>
                <w:spacing w:val="-14"/>
              </w:rPr>
              <w:t xml:space="preserve"> </w:t>
            </w:r>
            <w:r>
              <w:t>Western</w:t>
            </w:r>
            <w:r>
              <w:rPr>
                <w:spacing w:val="-13"/>
              </w:rPr>
              <w:t xml:space="preserve"> </w:t>
            </w:r>
            <w:r>
              <w:t>Metro</w:t>
            </w:r>
            <w:r>
              <w:rPr>
                <w:spacing w:val="-12"/>
              </w:rPr>
              <w:t xml:space="preserve"> </w:t>
            </w:r>
            <w:r>
              <w:t>and</w:t>
            </w:r>
            <w:r>
              <w:rPr>
                <w:spacing w:val="-15"/>
              </w:rPr>
              <w:t xml:space="preserve"> </w:t>
            </w:r>
            <w:r>
              <w:t>North/East</w:t>
            </w:r>
            <w:r>
              <w:rPr>
                <w:spacing w:val="-15"/>
              </w:rPr>
              <w:t xml:space="preserve"> </w:t>
            </w:r>
            <w:r>
              <w:t>Metro</w:t>
            </w:r>
            <w:r>
              <w:rPr>
                <w:spacing w:val="-14"/>
              </w:rPr>
              <w:t xml:space="preserve"> </w:t>
            </w:r>
            <w:r>
              <w:t>areas</w:t>
            </w:r>
            <w:r>
              <w:rPr>
                <w:spacing w:val="-15"/>
              </w:rPr>
              <w:t xml:space="preserve"> </w:t>
            </w:r>
            <w:r>
              <w:t>of</w:t>
            </w:r>
            <w:r>
              <w:rPr>
                <w:spacing w:val="-16"/>
              </w:rPr>
              <w:t xml:space="preserve"> </w:t>
            </w:r>
            <w:r>
              <w:t>Melbourne.</w:t>
            </w:r>
            <w:r>
              <w:rPr>
                <w:spacing w:val="21"/>
              </w:rPr>
              <w:t xml:space="preserve"> </w:t>
            </w:r>
            <w:r>
              <w:t xml:space="preserve">Teams are placed within the Family Services area. Teams </w:t>
            </w:r>
            <w:r w:rsidR="004358DC">
              <w:t xml:space="preserve">intensively </w:t>
            </w:r>
            <w:r>
              <w:t>support families where children are subject to an unborn report or are birth to 5-years of</w:t>
            </w:r>
            <w:r>
              <w:rPr>
                <w:spacing w:val="-17"/>
              </w:rPr>
              <w:t xml:space="preserve"> </w:t>
            </w:r>
            <w:r>
              <w:t>age.</w:t>
            </w:r>
          </w:p>
          <w:p w14:paraId="4EC6532E" w14:textId="77777777" w:rsidR="003137B7" w:rsidRPr="00CA1AF8" w:rsidRDefault="003137B7" w:rsidP="00257960">
            <w:pPr>
              <w:jc w:val="both"/>
            </w:pPr>
          </w:p>
        </w:tc>
      </w:tr>
      <w:tr w:rsidR="003137B7" w:rsidRPr="00CA1AF8" w14:paraId="583C7B26" w14:textId="77777777" w:rsidTr="045B9B60">
        <w:tc>
          <w:tcPr>
            <w:tcW w:w="9480" w:type="dxa"/>
            <w:gridSpan w:val="3"/>
            <w:shd w:val="clear" w:color="auto" w:fill="D9D9D9" w:themeFill="background1" w:themeFillShade="D9"/>
          </w:tcPr>
          <w:p w14:paraId="12FB92D4" w14:textId="77777777" w:rsidR="003137B7" w:rsidRPr="00CA1AF8" w:rsidRDefault="003137B7" w:rsidP="00257960">
            <w:pPr>
              <w:spacing w:before="120" w:after="120"/>
              <w:rPr>
                <w:b/>
              </w:rPr>
            </w:pPr>
            <w:r w:rsidRPr="0059793E">
              <w:rPr>
                <w:b/>
              </w:rPr>
              <w:lastRenderedPageBreak/>
              <w:t xml:space="preserve">POSITION </w:t>
            </w:r>
            <w:r w:rsidRPr="00CA1AF8">
              <w:rPr>
                <w:b/>
              </w:rPr>
              <w:t>PURPOSE</w:t>
            </w:r>
          </w:p>
        </w:tc>
      </w:tr>
      <w:tr w:rsidR="003137B7" w:rsidRPr="00CA1AF8" w14:paraId="46740D5A" w14:textId="77777777" w:rsidTr="045B9B60">
        <w:tc>
          <w:tcPr>
            <w:tcW w:w="9480" w:type="dxa"/>
            <w:gridSpan w:val="3"/>
          </w:tcPr>
          <w:p w14:paraId="2850584C" w14:textId="44525BD3" w:rsidR="045B9B60" w:rsidRDefault="045B9B60" w:rsidP="045B9B60">
            <w:pPr>
              <w:spacing w:before="60" w:after="60"/>
            </w:pPr>
          </w:p>
          <w:p w14:paraId="75B3AED2" w14:textId="5D2D5410" w:rsidR="003137B7" w:rsidRDefault="71BE8DAC" w:rsidP="00257960">
            <w:pPr>
              <w:spacing w:before="60" w:after="60"/>
            </w:pPr>
            <w:r>
              <w:t xml:space="preserve">This position operates at the </w:t>
            </w:r>
            <w:sdt>
              <w:sdtPr>
                <w:id w:val="-2000263808"/>
                <w:placeholder>
                  <w:docPart w:val="EB6B494EB386493FB5156FA017332062"/>
                </w:placeholder>
                <w:dropDownList>
                  <w:listItem w:value="Choose an item."/>
                  <w:listItem w:displayText="Business Leadership" w:value="Business Leadership"/>
                  <w:listItem w:displayText="Service Leadership" w:value="Service Leadership"/>
                  <w:listItem w:displayText="People Leadership" w:value="People Leadership"/>
                  <w:listItem w:displayText="Self Leadership" w:value="Self Leadership"/>
                </w:dropDownList>
              </w:sdtPr>
              <w:sdtEndPr/>
              <w:sdtContent>
                <w:r w:rsidR="227F2277">
                  <w:t>Self Leadership</w:t>
                </w:r>
              </w:sdtContent>
            </w:sdt>
            <w:r>
              <w:t xml:space="preserve"> level in the MCM Leadership Capability Framework.</w:t>
            </w:r>
          </w:p>
          <w:p w14:paraId="0946976B" w14:textId="3BAE83DE" w:rsidR="003137B7" w:rsidRDefault="00E60B52" w:rsidP="00281DF5">
            <w:pPr>
              <w:pStyle w:val="TableParagraph"/>
              <w:spacing w:before="145"/>
              <w:ind w:left="107" w:right="102"/>
              <w:jc w:val="both"/>
            </w:pPr>
            <w:r>
              <w:t>The Response Practitioner will deliver rapid, culturally safe, flexible and intensive services to children and families using a case management and care team approach. This includes the provision of therapeutic and trauma-informed</w:t>
            </w:r>
            <w:r>
              <w:rPr>
                <w:spacing w:val="-10"/>
              </w:rPr>
              <w:t xml:space="preserve"> </w:t>
            </w:r>
            <w:r>
              <w:t>supports</w:t>
            </w:r>
            <w:r>
              <w:rPr>
                <w:spacing w:val="-11"/>
              </w:rPr>
              <w:t xml:space="preserve"> </w:t>
            </w:r>
            <w:r>
              <w:t>that</w:t>
            </w:r>
            <w:r>
              <w:rPr>
                <w:spacing w:val="-9"/>
              </w:rPr>
              <w:t xml:space="preserve"> </w:t>
            </w:r>
            <w:r>
              <w:t>engage</w:t>
            </w:r>
            <w:r>
              <w:rPr>
                <w:spacing w:val="-10"/>
              </w:rPr>
              <w:t xml:space="preserve"> </w:t>
            </w:r>
            <w:r>
              <w:t>the</w:t>
            </w:r>
            <w:r>
              <w:rPr>
                <w:spacing w:val="-9"/>
              </w:rPr>
              <w:t xml:space="preserve"> </w:t>
            </w:r>
            <w:r>
              <w:t>voice</w:t>
            </w:r>
            <w:r>
              <w:rPr>
                <w:spacing w:val="-11"/>
              </w:rPr>
              <w:t xml:space="preserve"> </w:t>
            </w:r>
            <w:r>
              <w:t>and</w:t>
            </w:r>
            <w:r>
              <w:rPr>
                <w:spacing w:val="-11"/>
              </w:rPr>
              <w:t xml:space="preserve"> </w:t>
            </w:r>
            <w:r>
              <w:t>choice,</w:t>
            </w:r>
            <w:r>
              <w:rPr>
                <w:spacing w:val="-11"/>
              </w:rPr>
              <w:t xml:space="preserve"> </w:t>
            </w:r>
            <w:r>
              <w:t>cultural</w:t>
            </w:r>
            <w:r>
              <w:rPr>
                <w:spacing w:val="-10"/>
              </w:rPr>
              <w:t xml:space="preserve"> </w:t>
            </w:r>
            <w:r>
              <w:t>identity</w:t>
            </w:r>
            <w:r>
              <w:rPr>
                <w:spacing w:val="-10"/>
              </w:rPr>
              <w:t xml:space="preserve"> </w:t>
            </w:r>
            <w:r>
              <w:t>and</w:t>
            </w:r>
            <w:r>
              <w:rPr>
                <w:spacing w:val="-13"/>
              </w:rPr>
              <w:t xml:space="preserve"> </w:t>
            </w:r>
            <w:r>
              <w:t>lived</w:t>
            </w:r>
            <w:r>
              <w:rPr>
                <w:spacing w:val="-9"/>
              </w:rPr>
              <w:t xml:space="preserve"> </w:t>
            </w:r>
            <w:r>
              <w:t>expertise</w:t>
            </w:r>
            <w:r>
              <w:rPr>
                <w:spacing w:val="-9"/>
              </w:rPr>
              <w:t xml:space="preserve"> </w:t>
            </w:r>
            <w:r>
              <w:t>of</w:t>
            </w:r>
            <w:r>
              <w:rPr>
                <w:spacing w:val="-13"/>
              </w:rPr>
              <w:t xml:space="preserve"> </w:t>
            </w:r>
            <w:r>
              <w:t>children and</w:t>
            </w:r>
            <w:r>
              <w:rPr>
                <w:spacing w:val="-11"/>
              </w:rPr>
              <w:t xml:space="preserve"> </w:t>
            </w:r>
            <w:r>
              <w:t>their</w:t>
            </w:r>
            <w:r>
              <w:rPr>
                <w:spacing w:val="-11"/>
              </w:rPr>
              <w:t xml:space="preserve"> </w:t>
            </w:r>
            <w:r>
              <w:t>families</w:t>
            </w:r>
            <w:r>
              <w:rPr>
                <w:spacing w:val="-10"/>
              </w:rPr>
              <w:t xml:space="preserve"> </w:t>
            </w:r>
            <w:r>
              <w:t>and</w:t>
            </w:r>
            <w:r>
              <w:rPr>
                <w:spacing w:val="-10"/>
              </w:rPr>
              <w:t xml:space="preserve"> </w:t>
            </w:r>
            <w:r>
              <w:t>carers.</w:t>
            </w:r>
            <w:r>
              <w:rPr>
                <w:spacing w:val="29"/>
              </w:rPr>
              <w:t xml:space="preserve"> </w:t>
            </w:r>
            <w:r>
              <w:t>Response</w:t>
            </w:r>
            <w:r>
              <w:rPr>
                <w:spacing w:val="-12"/>
              </w:rPr>
              <w:t xml:space="preserve"> </w:t>
            </w:r>
            <w:r>
              <w:t>Practitioners</w:t>
            </w:r>
            <w:r>
              <w:rPr>
                <w:spacing w:val="-11"/>
              </w:rPr>
              <w:t xml:space="preserve"> </w:t>
            </w:r>
            <w:r>
              <w:t>will</w:t>
            </w:r>
            <w:r>
              <w:rPr>
                <w:spacing w:val="-11"/>
              </w:rPr>
              <w:t xml:space="preserve"> </w:t>
            </w:r>
            <w:r>
              <w:t>also</w:t>
            </w:r>
            <w:r>
              <w:rPr>
                <w:spacing w:val="-12"/>
              </w:rPr>
              <w:t xml:space="preserve"> </w:t>
            </w:r>
            <w:r>
              <w:t>work</w:t>
            </w:r>
            <w:r>
              <w:rPr>
                <w:spacing w:val="-12"/>
              </w:rPr>
              <w:t xml:space="preserve"> </w:t>
            </w:r>
            <w:r>
              <w:t>within</w:t>
            </w:r>
            <w:r>
              <w:rPr>
                <w:spacing w:val="-12"/>
              </w:rPr>
              <w:t xml:space="preserve"> </w:t>
            </w:r>
            <w:r>
              <w:t>a</w:t>
            </w:r>
            <w:r>
              <w:rPr>
                <w:spacing w:val="-11"/>
              </w:rPr>
              <w:t xml:space="preserve"> </w:t>
            </w:r>
            <w:r>
              <w:t>comprehensive</w:t>
            </w:r>
            <w:r>
              <w:rPr>
                <w:spacing w:val="-12"/>
              </w:rPr>
              <w:t xml:space="preserve"> </w:t>
            </w:r>
            <w:r>
              <w:t>evidence-base</w:t>
            </w:r>
            <w:r w:rsidR="00281DF5">
              <w:t>d</w:t>
            </w:r>
            <w:r>
              <w:t xml:space="preserve"> monitoring and evaluation framework.</w:t>
            </w:r>
          </w:p>
          <w:p w14:paraId="742B915A" w14:textId="77777777" w:rsidR="003137B7" w:rsidRPr="00CA1AF8" w:rsidRDefault="003137B7" w:rsidP="00257960">
            <w:pPr>
              <w:spacing w:before="60" w:after="60"/>
              <w:rPr>
                <w:highlight w:val="yellow"/>
              </w:rPr>
            </w:pPr>
          </w:p>
        </w:tc>
      </w:tr>
      <w:tr w:rsidR="003137B7" w:rsidRPr="00CA1AF8" w14:paraId="0BCC67DD" w14:textId="77777777" w:rsidTr="045B9B60">
        <w:tc>
          <w:tcPr>
            <w:tcW w:w="9480" w:type="dxa"/>
            <w:gridSpan w:val="3"/>
            <w:shd w:val="clear" w:color="auto" w:fill="D9D9D9" w:themeFill="background1" w:themeFillShade="D9"/>
          </w:tcPr>
          <w:p w14:paraId="6D30FFA6" w14:textId="77777777" w:rsidR="003137B7" w:rsidRPr="00282F64" w:rsidDel="00A8631F" w:rsidRDefault="003137B7" w:rsidP="00257960">
            <w:pPr>
              <w:spacing w:before="60" w:after="60"/>
              <w:jc w:val="both"/>
              <w:rPr>
                <w:rFonts w:eastAsia="Times New Roman" w:cstheme="minorHAnsi"/>
                <w:i/>
                <w:color w:val="FF0000"/>
              </w:rPr>
            </w:pPr>
            <w:r w:rsidRPr="00291F88">
              <w:rPr>
                <w:b/>
              </w:rPr>
              <w:t xml:space="preserve">POSITION </w:t>
            </w:r>
            <w:r>
              <w:rPr>
                <w:b/>
              </w:rPr>
              <w:t>DUTIES AND RESPONSIBILITIES</w:t>
            </w:r>
          </w:p>
        </w:tc>
      </w:tr>
      <w:tr w:rsidR="003137B7" w:rsidRPr="00CA1AF8" w14:paraId="3177CFAD" w14:textId="77777777" w:rsidTr="045B9B60">
        <w:tc>
          <w:tcPr>
            <w:tcW w:w="9480" w:type="dxa"/>
            <w:gridSpan w:val="3"/>
          </w:tcPr>
          <w:p w14:paraId="7AAC2E78" w14:textId="77777777" w:rsidR="00CA3DC4" w:rsidRDefault="00CA3DC4" w:rsidP="00257960">
            <w:pPr>
              <w:spacing w:before="60" w:after="60"/>
              <w:jc w:val="both"/>
              <w:rPr>
                <w:rFonts w:cstheme="minorHAnsi"/>
                <w:b/>
                <w:bCs/>
              </w:rPr>
            </w:pPr>
          </w:p>
          <w:p w14:paraId="76405B04" w14:textId="77777777" w:rsidR="00AB0129" w:rsidRDefault="00AB0129" w:rsidP="00AB0129">
            <w:pPr>
              <w:pStyle w:val="TableParagraph"/>
              <w:spacing w:before="59"/>
              <w:ind w:left="53"/>
              <w:jc w:val="both"/>
              <w:rPr>
                <w:b/>
              </w:rPr>
            </w:pPr>
            <w:r>
              <w:rPr>
                <w:b/>
              </w:rPr>
              <w:t>Client Support</w:t>
            </w:r>
          </w:p>
          <w:p w14:paraId="1DF0A85C" w14:textId="624D2FFB" w:rsidR="00AB0129" w:rsidRPr="00CC539C" w:rsidRDefault="06A71105" w:rsidP="00AB0129">
            <w:pPr>
              <w:pStyle w:val="TableParagraph"/>
              <w:numPr>
                <w:ilvl w:val="0"/>
                <w:numId w:val="10"/>
              </w:numPr>
              <w:tabs>
                <w:tab w:val="left" w:pos="415"/>
              </w:tabs>
              <w:spacing w:before="61"/>
              <w:ind w:right="96"/>
              <w:jc w:val="both"/>
              <w:rPr>
                <w:rFonts w:ascii="Symbol" w:hAnsi="Symbol"/>
              </w:rPr>
            </w:pPr>
            <w:r>
              <w:t xml:space="preserve">Intensive </w:t>
            </w:r>
            <w:r w:rsidR="0E6C620C">
              <w:t>(</w:t>
            </w:r>
            <w:r>
              <w:t>200 hours</w:t>
            </w:r>
            <w:r w:rsidR="0E6C620C">
              <w:t>)</w:t>
            </w:r>
            <w:r>
              <w:t xml:space="preserve"> provision of outreach service to families who Child Protection have referred for preservation or reunification support. If required by family provide outreach between </w:t>
            </w:r>
            <w:r w:rsidR="0A2A8F42">
              <w:t>7</w:t>
            </w:r>
            <w:r>
              <w:t>am-7pm.</w:t>
            </w:r>
          </w:p>
          <w:p w14:paraId="3477874C" w14:textId="77777777" w:rsidR="00AB0129" w:rsidRDefault="00AB0129" w:rsidP="00AB0129">
            <w:pPr>
              <w:pStyle w:val="TableParagraph"/>
              <w:numPr>
                <w:ilvl w:val="0"/>
                <w:numId w:val="10"/>
              </w:numPr>
              <w:tabs>
                <w:tab w:val="left" w:pos="415"/>
              </w:tabs>
              <w:spacing w:before="61"/>
              <w:ind w:right="96"/>
              <w:jc w:val="both"/>
              <w:rPr>
                <w:rFonts w:ascii="Symbol" w:hAnsi="Symbol"/>
              </w:rPr>
            </w:pPr>
            <w:r>
              <w:t>Rapidly engage families to provide intensive, therapeutic, trauma and evidence informed support that is centred around creating wellbeing and safety for the child, building parental/caregiver capacity and improving family</w:t>
            </w:r>
            <w:r>
              <w:rPr>
                <w:spacing w:val="-2"/>
              </w:rPr>
              <w:t xml:space="preserve"> </w:t>
            </w:r>
            <w:r>
              <w:t>functioning.</w:t>
            </w:r>
          </w:p>
          <w:p w14:paraId="688E3916" w14:textId="77777777" w:rsidR="00AB0129" w:rsidRPr="00CC539C" w:rsidRDefault="00AB0129" w:rsidP="00AB0129">
            <w:pPr>
              <w:pStyle w:val="TableParagraph"/>
              <w:numPr>
                <w:ilvl w:val="0"/>
                <w:numId w:val="10"/>
              </w:numPr>
              <w:tabs>
                <w:tab w:val="left" w:pos="414"/>
                <w:tab w:val="left" w:pos="415"/>
              </w:tabs>
              <w:spacing w:before="61"/>
              <w:ind w:right="264"/>
              <w:rPr>
                <w:rFonts w:ascii="Symbol" w:hAnsi="Symbol"/>
              </w:rPr>
            </w:pPr>
            <w:r>
              <w:t xml:space="preserve">Undertake child and family risk assessments using evidence-based tools such as the North Carolina Family Assessment Scale, with a focus on strengths, needs and risks. </w:t>
            </w:r>
          </w:p>
          <w:p w14:paraId="3330EFF6" w14:textId="77777777" w:rsidR="00AB0129" w:rsidRDefault="00AB0129" w:rsidP="00AB0129">
            <w:pPr>
              <w:pStyle w:val="TableParagraph"/>
              <w:numPr>
                <w:ilvl w:val="0"/>
                <w:numId w:val="10"/>
              </w:numPr>
              <w:tabs>
                <w:tab w:val="left" w:pos="414"/>
                <w:tab w:val="left" w:pos="415"/>
              </w:tabs>
              <w:spacing w:before="58"/>
              <w:ind w:right="262"/>
              <w:rPr>
                <w:rFonts w:ascii="Symbol" w:hAnsi="Symbol"/>
              </w:rPr>
            </w:pPr>
            <w:r>
              <w:t>Develop, implement and review child and family action plans that build on child and family assessments and are tailored to the needs of participating families. Plans are to be co-developed with children (as appropriate), families and carers, care team members and other relevant</w:t>
            </w:r>
            <w:r>
              <w:rPr>
                <w:spacing w:val="-15"/>
              </w:rPr>
              <w:t xml:space="preserve"> </w:t>
            </w:r>
            <w:r>
              <w:t>professionals.</w:t>
            </w:r>
          </w:p>
          <w:p w14:paraId="77728A94" w14:textId="77777777" w:rsidR="00AB0129" w:rsidRDefault="00AB0129" w:rsidP="00AB0129">
            <w:pPr>
              <w:pStyle w:val="TableParagraph"/>
              <w:numPr>
                <w:ilvl w:val="0"/>
                <w:numId w:val="10"/>
              </w:numPr>
              <w:tabs>
                <w:tab w:val="left" w:pos="414"/>
                <w:tab w:val="left" w:pos="415"/>
              </w:tabs>
              <w:spacing w:before="58"/>
              <w:ind w:right="229"/>
              <w:rPr>
                <w:rFonts w:ascii="Symbol" w:hAnsi="Symbol"/>
              </w:rPr>
            </w:pPr>
            <w:r>
              <w:t>Provide families with practical and emotional support, coaching and skill building and connections to social and economic</w:t>
            </w:r>
            <w:r>
              <w:rPr>
                <w:spacing w:val="-4"/>
              </w:rPr>
              <w:t xml:space="preserve"> </w:t>
            </w:r>
            <w:r>
              <w:t>resources.</w:t>
            </w:r>
          </w:p>
          <w:p w14:paraId="003B4449" w14:textId="77777777" w:rsidR="00AB0129" w:rsidRPr="00CC539C" w:rsidRDefault="00AB0129" w:rsidP="00AB0129">
            <w:pPr>
              <w:pStyle w:val="TableParagraph"/>
              <w:numPr>
                <w:ilvl w:val="0"/>
                <w:numId w:val="10"/>
              </w:numPr>
              <w:tabs>
                <w:tab w:val="left" w:pos="414"/>
                <w:tab w:val="left" w:pos="415"/>
              </w:tabs>
              <w:spacing w:before="61"/>
              <w:ind w:right="185"/>
              <w:rPr>
                <w:rFonts w:ascii="Symbol" w:hAnsi="Symbol"/>
              </w:rPr>
            </w:pPr>
            <w:r>
              <w:t>Work closely and collaboratively with Child Protection Practitioners and coordinate shared visits with the child and</w:t>
            </w:r>
            <w:r>
              <w:rPr>
                <w:spacing w:val="-3"/>
              </w:rPr>
              <w:t xml:space="preserve"> </w:t>
            </w:r>
            <w:r>
              <w:t>family.</w:t>
            </w:r>
          </w:p>
          <w:p w14:paraId="7CB74303" w14:textId="77777777" w:rsidR="00AB0129" w:rsidRPr="00FD13ED" w:rsidRDefault="00AB0129" w:rsidP="00AB0129">
            <w:pPr>
              <w:pStyle w:val="TableParagraph"/>
              <w:numPr>
                <w:ilvl w:val="0"/>
                <w:numId w:val="10"/>
              </w:numPr>
              <w:tabs>
                <w:tab w:val="left" w:pos="414"/>
                <w:tab w:val="left" w:pos="415"/>
              </w:tabs>
              <w:spacing w:before="61"/>
              <w:ind w:right="285"/>
              <w:rPr>
                <w:rFonts w:ascii="Symbol" w:hAnsi="Symbol"/>
              </w:rPr>
            </w:pPr>
            <w:r>
              <w:t>Refer, develop and maintain effective partnerships/care teams with a wide breadth of services including specialist and mainstream services in child, youth, family, health, employment and training and</w:t>
            </w:r>
            <w:r>
              <w:rPr>
                <w:spacing w:val="-14"/>
              </w:rPr>
              <w:t xml:space="preserve"> </w:t>
            </w:r>
            <w:r>
              <w:t>disability.</w:t>
            </w:r>
          </w:p>
          <w:p w14:paraId="1D92C786" w14:textId="77777777" w:rsidR="00AB0129" w:rsidRDefault="00AB0129" w:rsidP="00AB0129">
            <w:pPr>
              <w:pStyle w:val="TableParagraph"/>
              <w:numPr>
                <w:ilvl w:val="0"/>
                <w:numId w:val="10"/>
              </w:numPr>
              <w:tabs>
                <w:tab w:val="left" w:pos="414"/>
                <w:tab w:val="left" w:pos="415"/>
              </w:tabs>
              <w:spacing w:before="60"/>
              <w:ind w:right="527"/>
              <w:rPr>
                <w:rFonts w:ascii="Symbol" w:hAnsi="Symbol"/>
                <w:sz w:val="20"/>
              </w:rPr>
            </w:pPr>
            <w:r>
              <w:t>Use flexible funding for practical needs and specialist services to meet child and family needs and goals.</w:t>
            </w:r>
          </w:p>
          <w:p w14:paraId="22FD2417" w14:textId="77777777" w:rsidR="00AB0129" w:rsidRPr="00FD13ED" w:rsidRDefault="00AB0129" w:rsidP="00AB0129">
            <w:pPr>
              <w:pStyle w:val="TableParagraph"/>
              <w:numPr>
                <w:ilvl w:val="0"/>
                <w:numId w:val="10"/>
              </w:numPr>
              <w:tabs>
                <w:tab w:val="left" w:pos="414"/>
                <w:tab w:val="left" w:pos="415"/>
              </w:tabs>
              <w:spacing w:before="60"/>
              <w:ind w:right="527"/>
              <w:rPr>
                <w:rFonts w:ascii="Symbol" w:hAnsi="Symbol"/>
                <w:sz w:val="20"/>
              </w:rPr>
            </w:pPr>
            <w:r>
              <w:t>Work in line with a comprehensive monitoring and evaluation framework to inform continuous improvement and build the evidence base for Victorian and Aboriginal family preservation and reunification</w:t>
            </w:r>
            <w:r w:rsidRPr="00FD13ED">
              <w:rPr>
                <w:spacing w:val="-3"/>
              </w:rPr>
              <w:t xml:space="preserve"> </w:t>
            </w:r>
            <w:r>
              <w:t>services.</w:t>
            </w:r>
          </w:p>
          <w:p w14:paraId="645E59F9" w14:textId="77777777" w:rsidR="00AB0129" w:rsidRDefault="00AB0129" w:rsidP="00AB0129">
            <w:pPr>
              <w:pStyle w:val="TableParagraph"/>
              <w:tabs>
                <w:tab w:val="left" w:pos="415"/>
              </w:tabs>
              <w:spacing w:before="1"/>
              <w:ind w:left="414"/>
              <w:jc w:val="both"/>
              <w:rPr>
                <w:rFonts w:ascii="Symbol" w:hAnsi="Symbol"/>
              </w:rPr>
            </w:pPr>
          </w:p>
          <w:p w14:paraId="4ED1FC7F" w14:textId="77777777" w:rsidR="00CA3DC4" w:rsidRDefault="00CA3DC4" w:rsidP="00257960">
            <w:pPr>
              <w:spacing w:before="60" w:after="60"/>
              <w:jc w:val="both"/>
              <w:rPr>
                <w:rFonts w:cstheme="minorHAnsi"/>
                <w:b/>
                <w:bCs/>
              </w:rPr>
            </w:pPr>
          </w:p>
          <w:p w14:paraId="526E8E14" w14:textId="3A7FAB0E" w:rsidR="003137B7" w:rsidRPr="00A62103" w:rsidRDefault="003137B7" w:rsidP="00257960">
            <w:pPr>
              <w:spacing w:before="60" w:after="60"/>
              <w:jc w:val="both"/>
              <w:rPr>
                <w:rFonts w:cstheme="minorHAnsi"/>
                <w:b/>
                <w:bCs/>
              </w:rPr>
            </w:pPr>
            <w:r w:rsidRPr="00A62103">
              <w:rPr>
                <w:rFonts w:cstheme="minorHAnsi"/>
                <w:b/>
                <w:bCs/>
              </w:rPr>
              <w:t>Generic and Compliance Responsibilities</w:t>
            </w:r>
          </w:p>
          <w:p w14:paraId="764D74B9" w14:textId="77777777" w:rsidR="003137B7" w:rsidRPr="004A6479" w:rsidRDefault="003137B7" w:rsidP="003137B7">
            <w:pPr>
              <w:pStyle w:val="ListParagraph"/>
              <w:numPr>
                <w:ilvl w:val="0"/>
                <w:numId w:val="4"/>
              </w:numPr>
              <w:spacing w:before="60" w:after="60"/>
              <w:contextualSpacing w:val="0"/>
              <w:jc w:val="both"/>
              <w:rPr>
                <w:rFonts w:cstheme="minorHAnsi"/>
              </w:rPr>
            </w:pPr>
            <w:r w:rsidRPr="004A6479">
              <w:rPr>
                <w:rFonts w:cstheme="minorHAnsi"/>
              </w:rPr>
              <w:t>Work as a constructive team member, including building and maintaining positive interpersonal relationships.</w:t>
            </w:r>
          </w:p>
          <w:p w14:paraId="1483C6C9"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rPr>
              <w:lastRenderedPageBreak/>
              <w:t>Apply the Organisational Commitments and Requirements (detailed below), including Child Safety and Safety of Vulnerable People, Workplace Health and Safety, Operational Accountability, Diversity, Equity of Access and Inclusion, and Position Description Maintenance.</w:t>
            </w:r>
          </w:p>
          <w:p w14:paraId="1E6DBDF3" w14:textId="77777777" w:rsidR="003137B7" w:rsidRPr="00A62103" w:rsidRDefault="003137B7" w:rsidP="003137B7">
            <w:pPr>
              <w:pStyle w:val="ListParagraph"/>
              <w:numPr>
                <w:ilvl w:val="0"/>
                <w:numId w:val="4"/>
              </w:numPr>
              <w:spacing w:before="60" w:after="60"/>
              <w:contextualSpacing w:val="0"/>
              <w:jc w:val="both"/>
              <w:rPr>
                <w:rFonts w:cstheme="minorHAnsi"/>
                <w:bCs/>
              </w:rPr>
            </w:pPr>
            <w:r w:rsidRPr="00A62103">
              <w:rPr>
                <w:rFonts w:cstheme="minorHAnsi"/>
                <w:bCs/>
              </w:rPr>
              <w:t>If approved to work from home, comply with all the requirements in the MCM Working from Home Workstation Self-assessment Checklist.</w:t>
            </w:r>
          </w:p>
          <w:p w14:paraId="731CDE34" w14:textId="77777777" w:rsidR="003137B7" w:rsidRPr="004A6479" w:rsidRDefault="003137B7" w:rsidP="003137B7">
            <w:pPr>
              <w:pStyle w:val="ListParagraph"/>
              <w:numPr>
                <w:ilvl w:val="0"/>
                <w:numId w:val="4"/>
              </w:numPr>
              <w:spacing w:before="60" w:after="60"/>
              <w:contextualSpacing w:val="0"/>
              <w:jc w:val="both"/>
              <w:rPr>
                <w:rFonts w:cstheme="minorHAnsi"/>
                <w:bCs/>
              </w:rPr>
            </w:pPr>
            <w:r w:rsidRPr="00A62103">
              <w:rPr>
                <w:rFonts w:cstheme="minorHAnsi"/>
              </w:rPr>
              <w:t>Demonstrate MCM’s Values (detailed below).</w:t>
            </w:r>
          </w:p>
          <w:p w14:paraId="3585634F" w14:textId="77777777" w:rsidR="003137B7" w:rsidRPr="00A62103" w:rsidRDefault="003137B7" w:rsidP="003137B7">
            <w:pPr>
              <w:pStyle w:val="ListParagraph"/>
              <w:numPr>
                <w:ilvl w:val="0"/>
                <w:numId w:val="4"/>
              </w:numPr>
              <w:spacing w:before="60" w:after="60"/>
              <w:contextualSpacing w:val="0"/>
              <w:jc w:val="both"/>
              <w:rPr>
                <w:rFonts w:cstheme="minorHAnsi"/>
              </w:rPr>
            </w:pPr>
            <w:r w:rsidRPr="004A6479">
              <w:rPr>
                <w:rFonts w:cstheme="minorHAnsi"/>
              </w:rPr>
              <w:t xml:space="preserve">Ensure services are delivered within the framework of MCM’s policies and procedures, legislative requirements, relevant service standards, </w:t>
            </w:r>
            <w:r w:rsidRPr="00A62103">
              <w:rPr>
                <w:rFonts w:cstheme="minorHAnsi"/>
              </w:rPr>
              <w:t>and</w:t>
            </w:r>
            <w:r w:rsidRPr="004A6479">
              <w:rPr>
                <w:rFonts w:cstheme="minorHAnsi"/>
              </w:rPr>
              <w:t xml:space="preserve"> MCM’s Code of Conduct</w:t>
            </w:r>
            <w:r>
              <w:rPr>
                <w:rFonts w:cstheme="minorHAnsi"/>
              </w:rPr>
              <w:t>,</w:t>
            </w:r>
            <w:r w:rsidRPr="004A6479">
              <w:rPr>
                <w:rFonts w:cstheme="minorHAnsi"/>
              </w:rPr>
              <w:t xml:space="preserve"> and </w:t>
            </w:r>
            <w:r>
              <w:rPr>
                <w:rFonts w:cstheme="minorHAnsi"/>
              </w:rPr>
              <w:t xml:space="preserve">MCM’s </w:t>
            </w:r>
            <w:r w:rsidRPr="004A6479">
              <w:rPr>
                <w:rFonts w:cstheme="minorHAnsi"/>
              </w:rPr>
              <w:t>Values.</w:t>
            </w:r>
          </w:p>
          <w:p w14:paraId="593F8F43" w14:textId="77777777" w:rsidR="003137B7" w:rsidRPr="004A6479" w:rsidRDefault="003137B7" w:rsidP="003137B7">
            <w:pPr>
              <w:numPr>
                <w:ilvl w:val="0"/>
                <w:numId w:val="4"/>
              </w:numPr>
              <w:spacing w:before="60" w:after="60"/>
              <w:rPr>
                <w:rFonts w:cstheme="minorHAnsi"/>
              </w:rPr>
            </w:pPr>
            <w:r w:rsidRPr="004A6479">
              <w:rPr>
                <w:rFonts w:cstheme="minorHAnsi"/>
              </w:rPr>
              <w:t>Comply with MCM’s Employment Safety Screening Procedure.</w:t>
            </w:r>
          </w:p>
          <w:p w14:paraId="7667D4B4" w14:textId="77777777" w:rsidR="003137B7" w:rsidRDefault="003137B7" w:rsidP="003137B7">
            <w:pPr>
              <w:pStyle w:val="ListParagraph"/>
              <w:numPr>
                <w:ilvl w:val="0"/>
                <w:numId w:val="4"/>
              </w:numPr>
              <w:spacing w:before="60" w:after="60"/>
              <w:contextualSpacing w:val="0"/>
              <w:jc w:val="both"/>
              <w:rPr>
                <w:rFonts w:cstheme="minorHAnsi"/>
              </w:rPr>
            </w:pPr>
            <w:r w:rsidRPr="004A6479">
              <w:rPr>
                <w:rFonts w:cstheme="minorHAnsi"/>
              </w:rPr>
              <w:t>Perform other duties and responsibilities within the scope of the employee’s skills, competence and training as directed by a person in any more senior role within MCM.</w:t>
            </w:r>
          </w:p>
          <w:p w14:paraId="0857F5A7" w14:textId="77777777" w:rsidR="003137B7" w:rsidRPr="00282F64" w:rsidRDefault="003137B7" w:rsidP="00257960">
            <w:pPr>
              <w:spacing w:after="60"/>
              <w:rPr>
                <w:rFonts w:cstheme="minorHAnsi"/>
              </w:rPr>
            </w:pPr>
          </w:p>
        </w:tc>
      </w:tr>
      <w:tr w:rsidR="003137B7" w:rsidRPr="00CA1AF8" w14:paraId="72F923F7" w14:textId="77777777" w:rsidTr="045B9B60">
        <w:tc>
          <w:tcPr>
            <w:tcW w:w="9480" w:type="dxa"/>
            <w:gridSpan w:val="3"/>
            <w:shd w:val="clear" w:color="auto" w:fill="D9D9D9" w:themeFill="background1" w:themeFillShade="D9"/>
          </w:tcPr>
          <w:p w14:paraId="5C66E8AD" w14:textId="77777777" w:rsidR="003137B7" w:rsidRPr="00CA1AF8" w:rsidRDefault="003137B7" w:rsidP="00257960">
            <w:pPr>
              <w:spacing w:before="120" w:after="120"/>
              <w:rPr>
                <w:b/>
              </w:rPr>
            </w:pPr>
            <w:r w:rsidRPr="00CA1AF8">
              <w:rPr>
                <w:b/>
              </w:rPr>
              <w:lastRenderedPageBreak/>
              <w:t>KEY SELECTION CRITERIA</w:t>
            </w:r>
          </w:p>
        </w:tc>
      </w:tr>
      <w:tr w:rsidR="003137B7" w:rsidRPr="00CA1AF8" w14:paraId="04F5E20C" w14:textId="77777777" w:rsidTr="045B9B60">
        <w:tc>
          <w:tcPr>
            <w:tcW w:w="9480" w:type="dxa"/>
            <w:gridSpan w:val="3"/>
          </w:tcPr>
          <w:p w14:paraId="0BB5F3A6" w14:textId="358618BD" w:rsidR="045B9B60" w:rsidRDefault="045B9B60" w:rsidP="045B9B60">
            <w:pPr>
              <w:spacing w:before="60" w:after="60"/>
              <w:ind w:right="-11"/>
              <w:jc w:val="both"/>
              <w:rPr>
                <w:b/>
                <w:bCs/>
              </w:rPr>
            </w:pPr>
          </w:p>
          <w:p w14:paraId="4979F001" w14:textId="4F633741" w:rsidR="003137B7" w:rsidRPr="004D0013" w:rsidRDefault="71BE8DAC" w:rsidP="045B9B60">
            <w:pPr>
              <w:spacing w:before="60" w:after="60"/>
              <w:ind w:right="-11"/>
              <w:jc w:val="both"/>
              <w:rPr>
                <w:b/>
                <w:bCs/>
              </w:rPr>
            </w:pPr>
            <w:r w:rsidRPr="045B9B60">
              <w:rPr>
                <w:b/>
                <w:bCs/>
              </w:rPr>
              <w:t>Essential Criteria</w:t>
            </w:r>
          </w:p>
          <w:p w14:paraId="6C30609D" w14:textId="3911629E" w:rsidR="00F617B0" w:rsidRDefault="16E5CCE0" w:rsidP="00136B63">
            <w:pPr>
              <w:pStyle w:val="TableParagraph"/>
              <w:numPr>
                <w:ilvl w:val="0"/>
                <w:numId w:val="4"/>
              </w:numPr>
              <w:tabs>
                <w:tab w:val="left" w:pos="465"/>
                <w:tab w:val="left" w:pos="467"/>
              </w:tabs>
              <w:spacing w:before="61" w:line="273" w:lineRule="auto"/>
              <w:ind w:right="689"/>
            </w:pPr>
            <w:r>
              <w:t xml:space="preserve">A </w:t>
            </w:r>
            <w:r w:rsidR="3041B1AE">
              <w:t>B</w:t>
            </w:r>
            <w:r>
              <w:t>achelor qualification in social work, youth work, psychology, early childhood development or related tertiary</w:t>
            </w:r>
            <w:r>
              <w:rPr>
                <w:spacing w:val="-3"/>
              </w:rPr>
              <w:t xml:space="preserve"> </w:t>
            </w:r>
            <w:r>
              <w:t>qualification.</w:t>
            </w:r>
          </w:p>
          <w:p w14:paraId="16F7484C" w14:textId="77777777" w:rsidR="00F617B0" w:rsidRDefault="16E5CCE0" w:rsidP="00136B63">
            <w:pPr>
              <w:pStyle w:val="TableParagraph"/>
              <w:numPr>
                <w:ilvl w:val="0"/>
                <w:numId w:val="4"/>
              </w:numPr>
              <w:tabs>
                <w:tab w:val="left" w:pos="411"/>
                <w:tab w:val="left" w:pos="413"/>
              </w:tabs>
              <w:spacing w:before="1" w:line="276" w:lineRule="auto"/>
              <w:ind w:right="294"/>
            </w:pPr>
            <w:r>
              <w:t>Substantial experience in providing therapeutic informed casework with children, parents and families, particularly those with complex needs.</w:t>
            </w:r>
          </w:p>
          <w:p w14:paraId="0AA45326" w14:textId="4CF5FBBE" w:rsidR="00BB7093" w:rsidRDefault="04D8CBA0" w:rsidP="045B9B60">
            <w:pPr>
              <w:pStyle w:val="TableParagraph"/>
              <w:numPr>
                <w:ilvl w:val="0"/>
                <w:numId w:val="4"/>
              </w:numPr>
              <w:tabs>
                <w:tab w:val="left" w:pos="411"/>
                <w:tab w:val="left" w:pos="413"/>
              </w:tabs>
              <w:spacing w:before="1" w:line="276" w:lineRule="auto"/>
              <w:ind w:right="294"/>
            </w:pPr>
            <w:r>
              <w:t>Sound understanding of child development and the factors that can impede a child’s healthy development.</w:t>
            </w:r>
          </w:p>
          <w:p w14:paraId="7038922F" w14:textId="4DE98AA8" w:rsidR="00BB7093" w:rsidRDefault="04D8CBA0" w:rsidP="045B9B60">
            <w:pPr>
              <w:pStyle w:val="ListParagraph"/>
              <w:numPr>
                <w:ilvl w:val="0"/>
                <w:numId w:val="4"/>
              </w:numPr>
              <w:spacing w:before="60" w:after="60" w:line="276" w:lineRule="auto"/>
              <w:ind w:right="-35"/>
              <w:jc w:val="both"/>
              <w:rPr>
                <w:lang w:eastAsia="en-AU"/>
              </w:rPr>
            </w:pPr>
            <w:r>
              <w:t>Experience in providing risk and needs assessment, intervention and risk management.</w:t>
            </w:r>
          </w:p>
          <w:p w14:paraId="7D6C3441" w14:textId="09D9AD4E" w:rsidR="00BB7093" w:rsidRDefault="00BB7093" w:rsidP="00BB7093">
            <w:pPr>
              <w:pStyle w:val="TableParagraph"/>
              <w:tabs>
                <w:tab w:val="left" w:pos="411"/>
                <w:tab w:val="left" w:pos="413"/>
              </w:tabs>
              <w:spacing w:before="1" w:line="276" w:lineRule="auto"/>
              <w:ind w:left="360" w:right="294"/>
            </w:pPr>
          </w:p>
          <w:p w14:paraId="744395EF" w14:textId="2B6D8430" w:rsidR="00BB7093" w:rsidRPr="00BB7093" w:rsidRDefault="00BB7093" w:rsidP="00BB7093">
            <w:pPr>
              <w:pStyle w:val="TableParagraph"/>
              <w:tabs>
                <w:tab w:val="left" w:pos="411"/>
                <w:tab w:val="left" w:pos="413"/>
              </w:tabs>
              <w:spacing w:before="1" w:line="276" w:lineRule="auto"/>
              <w:ind w:right="294"/>
              <w:rPr>
                <w:b/>
                <w:bCs/>
              </w:rPr>
            </w:pPr>
            <w:r w:rsidRPr="00BB7093">
              <w:rPr>
                <w:b/>
                <w:bCs/>
              </w:rPr>
              <w:t>Desirable Criteria</w:t>
            </w:r>
          </w:p>
          <w:p w14:paraId="279D3665" w14:textId="77777777" w:rsidR="00F617B0" w:rsidRDefault="16E5CCE0" w:rsidP="00136B63">
            <w:pPr>
              <w:pStyle w:val="TableParagraph"/>
              <w:numPr>
                <w:ilvl w:val="0"/>
                <w:numId w:val="4"/>
              </w:numPr>
              <w:tabs>
                <w:tab w:val="left" w:pos="411"/>
                <w:tab w:val="left" w:pos="413"/>
              </w:tabs>
              <w:spacing w:before="101" w:line="273" w:lineRule="auto"/>
              <w:ind w:right="702"/>
            </w:pPr>
            <w:r>
              <w:t>Sound understanding of the service system for vulnerable parents and their children and experience in working in partnership with the child, youth and family sector.</w:t>
            </w:r>
          </w:p>
          <w:p w14:paraId="4E35C90C" w14:textId="77777777" w:rsidR="00136B63" w:rsidRDefault="00136B63" w:rsidP="00136B63">
            <w:pPr>
              <w:pStyle w:val="TableParagraph"/>
              <w:numPr>
                <w:ilvl w:val="0"/>
                <w:numId w:val="4"/>
              </w:numPr>
              <w:tabs>
                <w:tab w:val="left" w:pos="411"/>
                <w:tab w:val="left" w:pos="413"/>
              </w:tabs>
              <w:spacing w:before="102" w:line="273" w:lineRule="auto"/>
              <w:ind w:right="580"/>
            </w:pPr>
            <w:r>
              <w:t>Strong communication skills including effective interpersonal, conflict negotiation and resolution skills.</w:t>
            </w:r>
          </w:p>
          <w:p w14:paraId="006EBAF0" w14:textId="77777777" w:rsidR="00136B63" w:rsidRDefault="00136B63" w:rsidP="00136B63">
            <w:pPr>
              <w:pStyle w:val="TableParagraph"/>
              <w:numPr>
                <w:ilvl w:val="0"/>
                <w:numId w:val="4"/>
              </w:numPr>
              <w:tabs>
                <w:tab w:val="left" w:pos="411"/>
                <w:tab w:val="left" w:pos="413"/>
              </w:tabs>
              <w:spacing w:before="102" w:line="273" w:lineRule="auto"/>
              <w:ind w:right="580"/>
            </w:pPr>
            <w:r>
              <w:t>Strong written and administration skills; providing</w:t>
            </w:r>
            <w:r w:rsidRPr="00B40B08">
              <w:t xml:space="preserve"> clear, concise, and accurate communication in various forms, including case notes, reports, and assessments.</w:t>
            </w:r>
          </w:p>
          <w:p w14:paraId="33063A0B" w14:textId="77777777" w:rsidR="00136B63" w:rsidRDefault="00136B63" w:rsidP="00136B63">
            <w:pPr>
              <w:pStyle w:val="TableParagraph"/>
              <w:numPr>
                <w:ilvl w:val="0"/>
                <w:numId w:val="4"/>
              </w:numPr>
              <w:tabs>
                <w:tab w:val="left" w:pos="411"/>
                <w:tab w:val="left" w:pos="413"/>
              </w:tabs>
              <w:spacing w:before="65" w:line="273" w:lineRule="auto"/>
              <w:ind w:right="603"/>
            </w:pPr>
            <w:r>
              <w:t>Proven flexibility, adaptability and able to respond and adjust easily to change in work demands, including the ability to work flexible</w:t>
            </w:r>
            <w:r>
              <w:rPr>
                <w:spacing w:val="-6"/>
              </w:rPr>
              <w:t xml:space="preserve"> </w:t>
            </w:r>
            <w:r>
              <w:t>hours.</w:t>
            </w:r>
          </w:p>
          <w:p w14:paraId="0A85E884" w14:textId="77777777" w:rsidR="00136B63" w:rsidRPr="004D0013" w:rsidRDefault="00136B63" w:rsidP="00BB7093">
            <w:pPr>
              <w:pStyle w:val="ListParagraph"/>
              <w:spacing w:before="60" w:after="60"/>
              <w:ind w:left="360" w:right="-35"/>
              <w:contextualSpacing w:val="0"/>
              <w:jc w:val="both"/>
              <w:rPr>
                <w:rStyle w:val="MCMstyleChar"/>
                <w:rFonts w:cstheme="minorHAnsi"/>
                <w:bCs/>
                <w:lang w:eastAsia="en-AU"/>
              </w:rPr>
            </w:pPr>
          </w:p>
          <w:p w14:paraId="23121C80" w14:textId="77777777" w:rsidR="003137B7" w:rsidRPr="007D7190" w:rsidRDefault="003137B7" w:rsidP="00257960">
            <w:pPr>
              <w:spacing w:before="60" w:after="60"/>
              <w:ind w:right="-35"/>
              <w:jc w:val="both"/>
              <w:rPr>
                <w:rFonts w:cstheme="minorHAnsi"/>
                <w:bCs/>
                <w:lang w:eastAsia="en-AU"/>
              </w:rPr>
            </w:pPr>
          </w:p>
          <w:p w14:paraId="08DC10AD" w14:textId="77777777" w:rsidR="003137B7" w:rsidRPr="004D0013" w:rsidRDefault="71BE8DAC" w:rsidP="00257960">
            <w:pPr>
              <w:spacing w:before="60" w:after="60"/>
              <w:ind w:right="-35"/>
              <w:jc w:val="both"/>
              <w:rPr>
                <w:rFonts w:cstheme="minorHAnsi"/>
                <w:b/>
                <w:lang w:eastAsia="en-AU"/>
              </w:rPr>
            </w:pPr>
            <w:r w:rsidRPr="045B9B60">
              <w:rPr>
                <w:b/>
                <w:bCs/>
                <w:lang w:eastAsia="en-AU"/>
              </w:rPr>
              <w:t>Essential Safety Screening Requirements:</w:t>
            </w:r>
          </w:p>
          <w:p w14:paraId="212E18DC" w14:textId="77777777" w:rsidR="003137B7" w:rsidRPr="006C1E1E" w:rsidRDefault="003137B7" w:rsidP="00136B63">
            <w:pPr>
              <w:pStyle w:val="ListParagraph"/>
              <w:numPr>
                <w:ilvl w:val="0"/>
                <w:numId w:val="4"/>
              </w:numPr>
              <w:spacing w:before="60" w:after="60"/>
              <w:ind w:right="-34"/>
              <w:contextualSpacing w:val="0"/>
              <w:jc w:val="both"/>
              <w:rPr>
                <w:rFonts w:cstheme="minorHAnsi"/>
                <w:bCs/>
                <w:lang w:eastAsia="en-AU"/>
              </w:rPr>
            </w:pPr>
            <w:r>
              <w:rPr>
                <w:rFonts w:cstheme="minorHAnsi"/>
                <w:bCs/>
                <w:lang w:eastAsia="en-AU"/>
              </w:rPr>
              <w:t>Proof of Identity Check</w:t>
            </w:r>
          </w:p>
          <w:p w14:paraId="007C76F5" w14:textId="77777777" w:rsidR="003137B7" w:rsidRPr="004D0013" w:rsidRDefault="003137B7" w:rsidP="00136B63">
            <w:pPr>
              <w:pStyle w:val="ListParagraph"/>
              <w:numPr>
                <w:ilvl w:val="0"/>
                <w:numId w:val="4"/>
              </w:numPr>
              <w:spacing w:before="60" w:after="60"/>
              <w:ind w:right="-34"/>
              <w:contextualSpacing w:val="0"/>
              <w:jc w:val="both"/>
              <w:rPr>
                <w:rFonts w:cstheme="minorHAnsi"/>
                <w:bCs/>
                <w:lang w:eastAsia="en-AU"/>
              </w:rPr>
            </w:pPr>
            <w:r w:rsidRPr="004D0013">
              <w:rPr>
                <w:rFonts w:cstheme="minorHAnsi"/>
                <w:bCs/>
                <w:lang w:eastAsia="en-AU"/>
              </w:rPr>
              <w:t>National Police check</w:t>
            </w:r>
          </w:p>
          <w:p w14:paraId="41EC4FF9" w14:textId="77777777" w:rsidR="003137B7" w:rsidRPr="004D0013" w:rsidRDefault="003137B7" w:rsidP="00136B63">
            <w:pPr>
              <w:pStyle w:val="ListParagraph"/>
              <w:numPr>
                <w:ilvl w:val="0"/>
                <w:numId w:val="4"/>
              </w:numPr>
              <w:spacing w:before="60" w:after="60"/>
              <w:ind w:right="-34"/>
              <w:contextualSpacing w:val="0"/>
              <w:jc w:val="both"/>
              <w:rPr>
                <w:rFonts w:cstheme="minorHAnsi"/>
                <w:bCs/>
                <w:lang w:eastAsia="en-AU"/>
              </w:rPr>
            </w:pPr>
            <w:r w:rsidRPr="004D0013">
              <w:rPr>
                <w:rFonts w:cstheme="minorHAnsi"/>
                <w:bCs/>
                <w:lang w:eastAsia="en-AU"/>
              </w:rPr>
              <w:t>International Police check</w:t>
            </w:r>
          </w:p>
          <w:p w14:paraId="21C4DB6D" w14:textId="77777777" w:rsidR="003137B7" w:rsidRDefault="71BE8DAC" w:rsidP="00136B63">
            <w:pPr>
              <w:pStyle w:val="ListParagraph"/>
              <w:numPr>
                <w:ilvl w:val="0"/>
                <w:numId w:val="4"/>
              </w:numPr>
              <w:spacing w:before="60" w:after="60"/>
              <w:ind w:right="-34"/>
              <w:contextualSpacing w:val="0"/>
              <w:jc w:val="both"/>
              <w:rPr>
                <w:rFonts w:cstheme="minorHAnsi"/>
                <w:bCs/>
                <w:lang w:eastAsia="en-AU"/>
              </w:rPr>
            </w:pPr>
            <w:r w:rsidRPr="045B9B60">
              <w:rPr>
                <w:lang w:eastAsia="en-AU"/>
              </w:rPr>
              <w:t>Current Victorian Working with Children Check (Employee)</w:t>
            </w:r>
          </w:p>
          <w:p w14:paraId="572E6249" w14:textId="77777777" w:rsidR="003137B7" w:rsidRPr="004D0013" w:rsidRDefault="003137B7" w:rsidP="00136B63">
            <w:pPr>
              <w:pStyle w:val="ListParagraph"/>
              <w:numPr>
                <w:ilvl w:val="0"/>
                <w:numId w:val="4"/>
              </w:numPr>
              <w:spacing w:before="60" w:after="60"/>
              <w:ind w:right="-34"/>
              <w:contextualSpacing w:val="0"/>
              <w:jc w:val="both"/>
              <w:rPr>
                <w:rFonts w:cstheme="minorHAnsi"/>
                <w:bCs/>
                <w:lang w:eastAsia="en-AU"/>
              </w:rPr>
            </w:pPr>
            <w:r w:rsidRPr="004D0013">
              <w:rPr>
                <w:rFonts w:cstheme="minorHAnsi"/>
                <w:bCs/>
                <w:lang w:eastAsia="en-AU"/>
              </w:rPr>
              <w:lastRenderedPageBreak/>
              <w:t>Current Victorian Drivers Licence</w:t>
            </w:r>
          </w:p>
          <w:p w14:paraId="297D748B" w14:textId="77777777" w:rsidR="003137B7" w:rsidRPr="004D0013" w:rsidRDefault="003137B7" w:rsidP="00136B63">
            <w:pPr>
              <w:pStyle w:val="ListParagraph"/>
              <w:numPr>
                <w:ilvl w:val="0"/>
                <w:numId w:val="4"/>
              </w:numPr>
              <w:spacing w:before="60" w:after="60"/>
              <w:ind w:right="-34"/>
              <w:contextualSpacing w:val="0"/>
              <w:jc w:val="both"/>
              <w:rPr>
                <w:rFonts w:cstheme="minorHAnsi"/>
                <w:bCs/>
                <w:lang w:eastAsia="en-AU"/>
              </w:rPr>
            </w:pPr>
            <w:r w:rsidRPr="004D0013">
              <w:rPr>
                <w:rFonts w:cstheme="minorHAnsi"/>
                <w:bCs/>
                <w:lang w:eastAsia="en-AU"/>
              </w:rPr>
              <w:t>Right to work in Australia</w:t>
            </w:r>
          </w:p>
          <w:p w14:paraId="6449F982" w14:textId="473C8350" w:rsidR="00384211" w:rsidRPr="0070430C" w:rsidRDefault="00384211" w:rsidP="045B9B60">
            <w:pPr>
              <w:spacing w:before="60" w:after="60"/>
              <w:jc w:val="both"/>
            </w:pPr>
          </w:p>
        </w:tc>
      </w:tr>
      <w:tr w:rsidR="003137B7" w:rsidRPr="00CA1AF8" w14:paraId="619AA5D0" w14:textId="77777777" w:rsidTr="045B9B60">
        <w:tc>
          <w:tcPr>
            <w:tcW w:w="9480" w:type="dxa"/>
            <w:gridSpan w:val="3"/>
            <w:shd w:val="clear" w:color="auto" w:fill="D9D9D9" w:themeFill="background1" w:themeFillShade="D9"/>
          </w:tcPr>
          <w:p w14:paraId="5187CB9A" w14:textId="77777777" w:rsidR="003137B7" w:rsidRPr="00CA1AF8" w:rsidRDefault="003137B7" w:rsidP="00257960">
            <w:pPr>
              <w:spacing w:before="120" w:after="120"/>
              <w:rPr>
                <w:b/>
                <w:bCs/>
                <w:lang w:eastAsia="en-AU"/>
              </w:rPr>
            </w:pPr>
            <w:r w:rsidRPr="00CA1AF8">
              <w:rPr>
                <w:b/>
              </w:rPr>
              <w:lastRenderedPageBreak/>
              <w:t>KEY RELATIONSHIPS</w:t>
            </w:r>
          </w:p>
        </w:tc>
      </w:tr>
      <w:tr w:rsidR="003137B7" w:rsidRPr="00CA1AF8" w14:paraId="713923DB" w14:textId="77777777" w:rsidTr="045B9B60">
        <w:tc>
          <w:tcPr>
            <w:tcW w:w="9480" w:type="dxa"/>
            <w:gridSpan w:val="3"/>
          </w:tcPr>
          <w:p w14:paraId="04D818B9" w14:textId="77777777" w:rsidR="003137B7" w:rsidRPr="00CA1AF8" w:rsidRDefault="003137B7" w:rsidP="00257960">
            <w:pPr>
              <w:spacing w:before="60" w:after="60"/>
              <w:jc w:val="both"/>
            </w:pPr>
            <w:r w:rsidRPr="00CA1AF8">
              <w:t xml:space="preserve">This position may have relationships with a diverse range of MCM employees, external service providers, organisations and stakeholders within the community, with the view to providing the most appropriate and effective services and supports to the people they support. Examples </w:t>
            </w:r>
            <w:r>
              <w:t>include</w:t>
            </w:r>
            <w:r w:rsidRPr="00CA1AF8">
              <w:t>:</w:t>
            </w:r>
          </w:p>
        </w:tc>
      </w:tr>
      <w:tr w:rsidR="003137B7" w:rsidRPr="00CA1AF8" w14:paraId="087AD38E" w14:textId="77777777" w:rsidTr="045B9B60">
        <w:tc>
          <w:tcPr>
            <w:tcW w:w="6320" w:type="dxa"/>
            <w:gridSpan w:val="2"/>
            <w:vAlign w:val="center"/>
          </w:tcPr>
          <w:p w14:paraId="382180AB" w14:textId="77777777" w:rsidR="003137B7" w:rsidRPr="00CA1AF8" w:rsidRDefault="003137B7" w:rsidP="00257960">
            <w:pPr>
              <w:pStyle w:val="Header"/>
              <w:spacing w:before="60" w:after="60"/>
              <w:jc w:val="center"/>
              <w:rPr>
                <w:b/>
              </w:rPr>
            </w:pPr>
            <w:r w:rsidRPr="00CA1AF8">
              <w:rPr>
                <w:b/>
                <w:bCs/>
              </w:rPr>
              <w:t>Internal Relationships</w:t>
            </w:r>
          </w:p>
        </w:tc>
        <w:sdt>
          <w:sdtPr>
            <w:id w:val="-1035733782"/>
            <w:placeholder>
              <w:docPart w:val="660D4217FC8B466E91E531705A184C75"/>
            </w:placeholder>
            <w15:color w:val="FF0000"/>
          </w:sdtPr>
          <w:sdtEndPr/>
          <w:sdtContent>
            <w:tc>
              <w:tcPr>
                <w:tcW w:w="3160" w:type="dxa"/>
                <w:vAlign w:val="center"/>
              </w:tcPr>
              <w:p w14:paraId="279DD14F" w14:textId="4ADA069E" w:rsidR="00D71735" w:rsidRDefault="00D71735" w:rsidP="003137B7">
                <w:pPr>
                  <w:pStyle w:val="ListParagraph"/>
                  <w:numPr>
                    <w:ilvl w:val="0"/>
                    <w:numId w:val="5"/>
                  </w:numPr>
                  <w:spacing w:before="60" w:after="60"/>
                  <w:ind w:left="357" w:right="1418" w:hanging="357"/>
                  <w:contextualSpacing w:val="0"/>
                  <w:rPr>
                    <w:rFonts w:cstheme="minorHAnsi"/>
                  </w:rPr>
                </w:pPr>
                <w:r>
                  <w:rPr>
                    <w:rFonts w:cstheme="minorHAnsi"/>
                  </w:rPr>
                  <w:t>NEMA and Western FPRR Team</w:t>
                </w:r>
              </w:p>
              <w:p w14:paraId="7852008D" w14:textId="2A6E08B0" w:rsidR="003137B7" w:rsidRDefault="00D71735" w:rsidP="003137B7">
                <w:pPr>
                  <w:pStyle w:val="ListParagraph"/>
                  <w:numPr>
                    <w:ilvl w:val="0"/>
                    <w:numId w:val="5"/>
                  </w:numPr>
                  <w:spacing w:before="60" w:after="60"/>
                  <w:ind w:left="357" w:right="1418" w:hanging="357"/>
                  <w:contextualSpacing w:val="0"/>
                  <w:rPr>
                    <w:rFonts w:cstheme="minorHAnsi"/>
                  </w:rPr>
                </w:pPr>
                <w:r>
                  <w:rPr>
                    <w:rFonts w:cstheme="minorHAnsi"/>
                  </w:rPr>
                  <w:t xml:space="preserve">Family Services </w:t>
                </w:r>
              </w:p>
              <w:p w14:paraId="134C37EB" w14:textId="6E204750" w:rsidR="0011513E" w:rsidRDefault="0011513E" w:rsidP="003137B7">
                <w:pPr>
                  <w:pStyle w:val="ListParagraph"/>
                  <w:numPr>
                    <w:ilvl w:val="0"/>
                    <w:numId w:val="5"/>
                  </w:numPr>
                  <w:spacing w:before="60" w:after="60"/>
                  <w:ind w:left="357" w:right="1418" w:hanging="357"/>
                  <w:contextualSpacing w:val="0"/>
                  <w:rPr>
                    <w:rFonts w:cstheme="minorHAnsi"/>
                  </w:rPr>
                </w:pPr>
                <w:r>
                  <w:rPr>
                    <w:rFonts w:cstheme="minorHAnsi"/>
                  </w:rPr>
                  <w:t>MCM Client Delivery Teams</w:t>
                </w:r>
              </w:p>
              <w:p w14:paraId="689ADDC6" w14:textId="6167694D" w:rsidR="0011513E" w:rsidRPr="00A62103" w:rsidRDefault="0011513E" w:rsidP="003137B7">
                <w:pPr>
                  <w:pStyle w:val="ListParagraph"/>
                  <w:numPr>
                    <w:ilvl w:val="0"/>
                    <w:numId w:val="5"/>
                  </w:numPr>
                  <w:spacing w:before="60" w:after="60"/>
                  <w:ind w:left="357" w:right="1418" w:hanging="357"/>
                  <w:contextualSpacing w:val="0"/>
                  <w:rPr>
                    <w:rFonts w:cstheme="minorHAnsi"/>
                  </w:rPr>
                </w:pPr>
                <w:r>
                  <w:rPr>
                    <w:rFonts w:cstheme="minorHAnsi"/>
                  </w:rPr>
                  <w:t>MCM Support Services</w:t>
                </w:r>
              </w:p>
              <w:p w14:paraId="7CEC18A8" w14:textId="77777777" w:rsidR="003137B7" w:rsidRPr="00F16363" w:rsidRDefault="003137B7" w:rsidP="00257960">
                <w:pPr>
                  <w:pStyle w:val="ListParagraph"/>
                  <w:spacing w:before="60" w:after="60"/>
                  <w:ind w:left="357" w:right="1418"/>
                  <w:rPr>
                    <w:rFonts w:cstheme="minorHAnsi"/>
                  </w:rPr>
                </w:pPr>
                <w:r w:rsidRPr="00F16363">
                  <w:rPr>
                    <w:rFonts w:cstheme="minorHAnsi"/>
                  </w:rPr>
                  <w:t xml:space="preserve"> </w:t>
                </w:r>
              </w:p>
            </w:tc>
          </w:sdtContent>
        </w:sdt>
      </w:tr>
      <w:tr w:rsidR="003137B7" w:rsidRPr="00CA1AF8" w14:paraId="280B0FF6" w14:textId="77777777" w:rsidTr="045B9B60">
        <w:tc>
          <w:tcPr>
            <w:tcW w:w="6320" w:type="dxa"/>
            <w:gridSpan w:val="2"/>
            <w:vAlign w:val="center"/>
          </w:tcPr>
          <w:p w14:paraId="6B129F10" w14:textId="77777777" w:rsidR="003137B7" w:rsidRPr="00CA1AF8" w:rsidRDefault="003137B7" w:rsidP="00257960">
            <w:pPr>
              <w:pStyle w:val="Header"/>
              <w:spacing w:before="60" w:after="60"/>
              <w:jc w:val="center"/>
              <w:rPr>
                <w:b/>
              </w:rPr>
            </w:pPr>
            <w:r w:rsidRPr="00CA1AF8">
              <w:rPr>
                <w:b/>
                <w:bCs/>
              </w:rPr>
              <w:t>External Relationships</w:t>
            </w:r>
          </w:p>
        </w:tc>
        <w:sdt>
          <w:sdtPr>
            <w:id w:val="-2045354510"/>
            <w:placeholder>
              <w:docPart w:val="660D4217FC8B466E91E531705A184C75"/>
            </w:placeholder>
            <w15:color w:val="FF0000"/>
          </w:sdtPr>
          <w:sdtEndPr/>
          <w:sdtContent>
            <w:tc>
              <w:tcPr>
                <w:tcW w:w="3160" w:type="dxa"/>
                <w:vAlign w:val="center"/>
              </w:tcPr>
              <w:p w14:paraId="3E4D021B" w14:textId="77777777" w:rsidR="0011513E" w:rsidRPr="0011513E" w:rsidRDefault="0011513E" w:rsidP="003137B7">
                <w:pPr>
                  <w:pStyle w:val="ListParagraph"/>
                  <w:numPr>
                    <w:ilvl w:val="0"/>
                    <w:numId w:val="5"/>
                  </w:numPr>
                  <w:spacing w:before="60" w:after="60"/>
                  <w:ind w:right="1417"/>
                  <w:contextualSpacing w:val="0"/>
                  <w:rPr>
                    <w:rFonts w:cstheme="minorHAnsi"/>
                    <w:b/>
                  </w:rPr>
                </w:pPr>
                <w:r>
                  <w:rPr>
                    <w:rFonts w:cstheme="minorHAnsi"/>
                  </w:rPr>
                  <w:t>Child Protection</w:t>
                </w:r>
              </w:p>
              <w:p w14:paraId="50A0AE4D" w14:textId="77777777" w:rsidR="0011513E" w:rsidRPr="0011513E" w:rsidRDefault="0011513E" w:rsidP="003137B7">
                <w:pPr>
                  <w:pStyle w:val="ListParagraph"/>
                  <w:numPr>
                    <w:ilvl w:val="0"/>
                    <w:numId w:val="5"/>
                  </w:numPr>
                  <w:spacing w:before="60" w:after="60"/>
                  <w:ind w:right="1417"/>
                  <w:contextualSpacing w:val="0"/>
                  <w:rPr>
                    <w:rFonts w:cstheme="minorHAnsi"/>
                    <w:b/>
                  </w:rPr>
                </w:pPr>
                <w:r>
                  <w:rPr>
                    <w:rFonts w:cstheme="minorHAnsi"/>
                  </w:rPr>
                  <w:t>Other FPRR providers</w:t>
                </w:r>
              </w:p>
              <w:p w14:paraId="446D16A8" w14:textId="253DB1C8" w:rsidR="003137B7" w:rsidRPr="00F16363" w:rsidRDefault="0011513E" w:rsidP="003137B7">
                <w:pPr>
                  <w:pStyle w:val="ListParagraph"/>
                  <w:numPr>
                    <w:ilvl w:val="0"/>
                    <w:numId w:val="5"/>
                  </w:numPr>
                  <w:spacing w:before="60" w:after="60"/>
                  <w:ind w:right="1417"/>
                  <w:contextualSpacing w:val="0"/>
                  <w:rPr>
                    <w:rFonts w:cstheme="minorHAnsi"/>
                    <w:b/>
                  </w:rPr>
                </w:pPr>
                <w:r>
                  <w:rPr>
                    <w:rFonts w:cstheme="minorHAnsi"/>
                  </w:rPr>
                  <w:t xml:space="preserve">Child, Youth and Family Service Providers </w:t>
                </w:r>
              </w:p>
            </w:tc>
          </w:sdtContent>
        </w:sdt>
      </w:tr>
      <w:tr w:rsidR="003137B7" w:rsidRPr="00CA1AF8" w14:paraId="272A3AC9" w14:textId="77777777" w:rsidTr="045B9B60">
        <w:tc>
          <w:tcPr>
            <w:tcW w:w="9480" w:type="dxa"/>
            <w:gridSpan w:val="3"/>
            <w:shd w:val="clear" w:color="auto" w:fill="FFFFFF" w:themeFill="background1"/>
          </w:tcPr>
          <w:p w14:paraId="4B701D8B" w14:textId="77777777" w:rsidR="003137B7" w:rsidRPr="00CA1AF8" w:rsidRDefault="003137B7" w:rsidP="00257960">
            <w:pPr>
              <w:rPr>
                <w:b/>
              </w:rPr>
            </w:pPr>
          </w:p>
        </w:tc>
      </w:tr>
      <w:tr w:rsidR="003137B7" w:rsidRPr="00CA1AF8" w14:paraId="08A5845F" w14:textId="77777777" w:rsidTr="045B9B60">
        <w:tc>
          <w:tcPr>
            <w:tcW w:w="9480" w:type="dxa"/>
            <w:gridSpan w:val="3"/>
            <w:shd w:val="clear" w:color="auto" w:fill="D9D9D9" w:themeFill="background1" w:themeFillShade="D9"/>
          </w:tcPr>
          <w:p w14:paraId="1A1DE9F8" w14:textId="77777777" w:rsidR="003137B7" w:rsidRPr="00CA1AF8" w:rsidRDefault="003137B7" w:rsidP="00257960">
            <w:pPr>
              <w:spacing w:before="120" w:after="120"/>
              <w:rPr>
                <w:b/>
              </w:rPr>
            </w:pPr>
            <w:r w:rsidRPr="00CA1AF8">
              <w:rPr>
                <w:b/>
              </w:rPr>
              <w:t>OUR VALUES</w:t>
            </w:r>
          </w:p>
        </w:tc>
      </w:tr>
      <w:tr w:rsidR="003137B7" w:rsidRPr="00CA1AF8" w14:paraId="6CB5C8E1" w14:textId="77777777" w:rsidTr="045B9B60">
        <w:tc>
          <w:tcPr>
            <w:tcW w:w="9480" w:type="dxa"/>
            <w:gridSpan w:val="3"/>
          </w:tcPr>
          <w:p w14:paraId="50D3E99B" w14:textId="77777777" w:rsidR="003137B7" w:rsidRPr="00CA1AF8" w:rsidRDefault="003137B7" w:rsidP="00257960">
            <w:pPr>
              <w:spacing w:before="60" w:after="60"/>
              <w:rPr>
                <w:bCs/>
              </w:rPr>
            </w:pPr>
            <w:r w:rsidRPr="00CA1AF8">
              <w:t>Employees are expected to commit to and demonstrate MCM’s values:</w:t>
            </w:r>
            <w:r w:rsidRPr="00CA1AF8">
              <w:rPr>
                <w:rFonts w:cs="Arial"/>
                <w:bCs/>
                <w:noProof/>
                <w:lang w:eastAsia="en-AU"/>
              </w:rPr>
              <w:t xml:space="preserve"> </w:t>
            </w:r>
          </w:p>
        </w:tc>
      </w:tr>
      <w:tr w:rsidR="003137B7" w:rsidRPr="00CA1AF8" w14:paraId="14D6F161" w14:textId="77777777" w:rsidTr="045B9B60">
        <w:tc>
          <w:tcPr>
            <w:tcW w:w="3160" w:type="dxa"/>
            <w:tcBorders>
              <w:bottom w:val="single" w:sz="4" w:space="0" w:color="auto"/>
            </w:tcBorders>
            <w:vAlign w:val="center"/>
          </w:tcPr>
          <w:p w14:paraId="14E85D52"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p>
          <w:p w14:paraId="3150D6C0"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Together</w:t>
            </w:r>
          </w:p>
          <w:p w14:paraId="054B53ED"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p>
        </w:tc>
        <w:tc>
          <w:tcPr>
            <w:tcW w:w="6320" w:type="dxa"/>
            <w:gridSpan w:val="2"/>
            <w:tcBorders>
              <w:bottom w:val="single" w:sz="4" w:space="0" w:color="auto"/>
            </w:tcBorders>
            <w:vAlign w:val="center"/>
          </w:tcPr>
          <w:p w14:paraId="35DF6C36"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inclusive and accepting of difference</w:t>
            </w:r>
          </w:p>
          <w:p w14:paraId="57472789"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work in highly effective teams and our people are connected across our organisation</w:t>
            </w:r>
          </w:p>
          <w:p w14:paraId="5FC49D64"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engage proactively with others to deliver outcomes</w:t>
            </w:r>
          </w:p>
        </w:tc>
      </w:tr>
      <w:tr w:rsidR="003137B7" w:rsidRPr="00CA1AF8" w14:paraId="4777A614" w14:textId="77777777" w:rsidTr="045B9B60">
        <w:tc>
          <w:tcPr>
            <w:tcW w:w="3160" w:type="dxa"/>
            <w:tcBorders>
              <w:top w:val="single" w:sz="4" w:space="0" w:color="auto"/>
              <w:bottom w:val="single" w:sz="4" w:space="0" w:color="auto"/>
            </w:tcBorders>
            <w:vAlign w:val="center"/>
          </w:tcPr>
          <w:p w14:paraId="14F6C6DF"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Courageous</w:t>
            </w:r>
          </w:p>
        </w:tc>
        <w:tc>
          <w:tcPr>
            <w:tcW w:w="6320" w:type="dxa"/>
            <w:gridSpan w:val="2"/>
            <w:tcBorders>
              <w:top w:val="single" w:sz="4" w:space="0" w:color="auto"/>
              <w:bottom w:val="single" w:sz="4" w:space="0" w:color="auto"/>
            </w:tcBorders>
            <w:vAlign w:val="center"/>
          </w:tcPr>
          <w:p w14:paraId="5A380811"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speak up constructively in line with our convictions</w:t>
            </w:r>
          </w:p>
          <w:p w14:paraId="329A50B7"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pursue our goals with determination</w:t>
            </w:r>
          </w:p>
          <w:p w14:paraId="65173C78"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passionate about our advocacy role</w:t>
            </w:r>
          </w:p>
        </w:tc>
      </w:tr>
      <w:tr w:rsidR="003137B7" w:rsidRPr="00CA1AF8" w14:paraId="4DDDA4BF" w14:textId="77777777" w:rsidTr="045B9B60">
        <w:tc>
          <w:tcPr>
            <w:tcW w:w="3160" w:type="dxa"/>
            <w:tcBorders>
              <w:top w:val="single" w:sz="4" w:space="0" w:color="auto"/>
              <w:bottom w:val="single" w:sz="4" w:space="0" w:color="auto"/>
            </w:tcBorders>
            <w:vAlign w:val="center"/>
          </w:tcPr>
          <w:p w14:paraId="542B28FA"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p>
          <w:p w14:paraId="16CFE540"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Curious</w:t>
            </w:r>
          </w:p>
          <w:p w14:paraId="409A8757"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p>
        </w:tc>
        <w:tc>
          <w:tcPr>
            <w:tcW w:w="6320" w:type="dxa"/>
            <w:gridSpan w:val="2"/>
            <w:tcBorders>
              <w:top w:val="single" w:sz="4" w:space="0" w:color="auto"/>
              <w:bottom w:val="single" w:sz="4" w:space="0" w:color="auto"/>
            </w:tcBorders>
            <w:vAlign w:val="center"/>
          </w:tcPr>
          <w:p w14:paraId="0346EC33"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inquisitive and ask why</w:t>
            </w:r>
          </w:p>
          <w:p w14:paraId="52E020F7"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challenge the status quo</w:t>
            </w:r>
          </w:p>
          <w:p w14:paraId="7B5D85A9"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actively explore the alternatives</w:t>
            </w:r>
          </w:p>
        </w:tc>
      </w:tr>
      <w:tr w:rsidR="003137B7" w:rsidRPr="00CA1AF8" w14:paraId="0A412E68" w14:textId="77777777" w:rsidTr="045B9B60">
        <w:tc>
          <w:tcPr>
            <w:tcW w:w="3160" w:type="dxa"/>
            <w:tcBorders>
              <w:top w:val="single" w:sz="4" w:space="0" w:color="auto"/>
              <w:bottom w:val="single" w:sz="4" w:space="0" w:color="auto"/>
            </w:tcBorders>
            <w:vAlign w:val="center"/>
          </w:tcPr>
          <w:p w14:paraId="4B061312"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lastRenderedPageBreak/>
              <w:t>Open</w:t>
            </w:r>
          </w:p>
        </w:tc>
        <w:tc>
          <w:tcPr>
            <w:tcW w:w="6320" w:type="dxa"/>
            <w:gridSpan w:val="2"/>
            <w:tcBorders>
              <w:top w:val="single" w:sz="4" w:space="0" w:color="auto"/>
              <w:bottom w:val="single" w:sz="4" w:space="0" w:color="auto"/>
            </w:tcBorders>
            <w:vAlign w:val="center"/>
          </w:tcPr>
          <w:p w14:paraId="431671A8"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transparent and have genuine, honest interactions</w:t>
            </w:r>
          </w:p>
          <w:p w14:paraId="4F1304E2"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listen and hear people’s voices</w:t>
            </w:r>
          </w:p>
          <w:p w14:paraId="27AF3D8D"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value and respect the autonomy of clients</w:t>
            </w:r>
          </w:p>
          <w:p w14:paraId="08D90FD6"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trust one another</w:t>
            </w:r>
          </w:p>
        </w:tc>
      </w:tr>
      <w:tr w:rsidR="003137B7" w:rsidRPr="00CA1AF8" w14:paraId="228FBFC4" w14:textId="77777777" w:rsidTr="045B9B60">
        <w:tc>
          <w:tcPr>
            <w:tcW w:w="3160" w:type="dxa"/>
            <w:tcBorders>
              <w:top w:val="single" w:sz="4" w:space="0" w:color="auto"/>
            </w:tcBorders>
            <w:vAlign w:val="center"/>
          </w:tcPr>
          <w:p w14:paraId="019DFEF6" w14:textId="77777777" w:rsidR="003137B7" w:rsidRPr="00CA1AF8" w:rsidRDefault="003137B7" w:rsidP="00257960">
            <w:pPr>
              <w:pStyle w:val="Heading1"/>
              <w:keepNext w:val="0"/>
              <w:spacing w:before="60" w:after="60"/>
              <w:jc w:val="center"/>
              <w:rPr>
                <w:rFonts w:asciiTheme="minorHAnsi" w:hAnsiTheme="minorHAnsi"/>
                <w:b w:val="0"/>
                <w:noProof/>
                <w:szCs w:val="22"/>
                <w:lang w:eastAsia="en-AU"/>
              </w:rPr>
            </w:pPr>
            <w:r w:rsidRPr="00CA1AF8">
              <w:rPr>
                <w:rFonts w:asciiTheme="minorHAnsi" w:hAnsiTheme="minorHAnsi"/>
                <w:noProof/>
                <w:szCs w:val="22"/>
                <w:lang w:eastAsia="en-AU"/>
              </w:rPr>
              <w:t>Accountable</w:t>
            </w:r>
          </w:p>
        </w:tc>
        <w:tc>
          <w:tcPr>
            <w:tcW w:w="6320" w:type="dxa"/>
            <w:gridSpan w:val="2"/>
            <w:tcBorders>
              <w:top w:val="single" w:sz="4" w:space="0" w:color="auto"/>
            </w:tcBorders>
            <w:vAlign w:val="center"/>
          </w:tcPr>
          <w:p w14:paraId="254AD92B"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act safely in all our interactions</w:t>
            </w:r>
          </w:p>
          <w:p w14:paraId="437A0A22"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manage within our financial and resource boundaries</w:t>
            </w:r>
          </w:p>
          <w:p w14:paraId="3BE39295"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own our outcomes and decisions</w:t>
            </w:r>
          </w:p>
          <w:p w14:paraId="247B2038" w14:textId="77777777" w:rsidR="003137B7" w:rsidRPr="00CA1AF8" w:rsidRDefault="003137B7" w:rsidP="00257960">
            <w:pPr>
              <w:pStyle w:val="Heading1"/>
              <w:keepNext w:val="0"/>
              <w:spacing w:before="60" w:after="60"/>
              <w:rPr>
                <w:rFonts w:asciiTheme="minorHAnsi" w:hAnsiTheme="minorHAnsi"/>
                <w:noProof/>
                <w:szCs w:val="22"/>
                <w:lang w:eastAsia="en-AU"/>
              </w:rPr>
            </w:pPr>
            <w:r w:rsidRPr="00CA1AF8">
              <w:rPr>
                <w:rFonts w:asciiTheme="minorHAnsi" w:hAnsiTheme="minorHAnsi"/>
                <w:b w:val="0"/>
                <w:noProof/>
                <w:szCs w:val="22"/>
                <w:lang w:eastAsia="en-AU"/>
              </w:rPr>
              <w:t>We are proud of the work that we do</w:t>
            </w:r>
          </w:p>
        </w:tc>
      </w:tr>
      <w:tr w:rsidR="003137B7" w:rsidRPr="00CA1AF8" w14:paraId="7C37C32A" w14:textId="77777777" w:rsidTr="045B9B60">
        <w:tc>
          <w:tcPr>
            <w:tcW w:w="9480" w:type="dxa"/>
            <w:gridSpan w:val="3"/>
          </w:tcPr>
          <w:p w14:paraId="7FBC7740" w14:textId="77777777" w:rsidR="003137B7" w:rsidRPr="00CA1AF8" w:rsidRDefault="003137B7" w:rsidP="00257960">
            <w:pPr>
              <w:pStyle w:val="Header"/>
              <w:spacing w:before="60" w:after="60"/>
              <w:jc w:val="both"/>
              <w:rPr>
                <w:b/>
              </w:rPr>
            </w:pPr>
          </w:p>
        </w:tc>
      </w:tr>
      <w:tr w:rsidR="003137B7" w:rsidRPr="00CA1AF8" w14:paraId="7C7AEC33" w14:textId="77777777" w:rsidTr="045B9B60">
        <w:tc>
          <w:tcPr>
            <w:tcW w:w="9480" w:type="dxa"/>
            <w:gridSpan w:val="3"/>
            <w:shd w:val="clear" w:color="auto" w:fill="D9D9D9" w:themeFill="background1" w:themeFillShade="D9"/>
          </w:tcPr>
          <w:p w14:paraId="02471846" w14:textId="77777777" w:rsidR="003137B7" w:rsidRPr="00CA1AF8" w:rsidDel="00A119EA" w:rsidRDefault="003137B7" w:rsidP="00257960">
            <w:pPr>
              <w:pStyle w:val="Header"/>
              <w:spacing w:before="60" w:after="60"/>
              <w:jc w:val="both"/>
            </w:pPr>
            <w:r w:rsidRPr="00CA1AF8">
              <w:rPr>
                <w:b/>
              </w:rPr>
              <w:t>ORGANISATIONAL REQUIREMENTS AND COMMITMENTS</w:t>
            </w:r>
          </w:p>
        </w:tc>
      </w:tr>
      <w:tr w:rsidR="003137B7" w:rsidRPr="00CA1AF8" w14:paraId="3DB92575" w14:textId="77777777" w:rsidTr="045B9B60">
        <w:tc>
          <w:tcPr>
            <w:tcW w:w="9480" w:type="dxa"/>
            <w:gridSpan w:val="3"/>
          </w:tcPr>
          <w:p w14:paraId="12C45845" w14:textId="77777777" w:rsidR="003137B7" w:rsidRPr="00A62103" w:rsidRDefault="003137B7" w:rsidP="00257960">
            <w:pPr>
              <w:spacing w:before="60" w:after="60"/>
              <w:jc w:val="both"/>
              <w:rPr>
                <w:lang w:eastAsia="en-AU"/>
              </w:rPr>
            </w:pPr>
            <w:r w:rsidRPr="00A62103">
              <w:rPr>
                <w:b/>
                <w:lang w:eastAsia="en-AU"/>
              </w:rPr>
              <w:t>Child Safety &amp; Safety of Vulnerable People</w:t>
            </w:r>
          </w:p>
          <w:p w14:paraId="117AFD4D" w14:textId="77777777" w:rsidR="003137B7" w:rsidRPr="00A62103" w:rsidRDefault="003137B7" w:rsidP="00257960">
            <w:pPr>
              <w:spacing w:before="60" w:after="60"/>
              <w:jc w:val="both"/>
            </w:pPr>
            <w:r w:rsidRPr="00A62103">
              <w:rPr>
                <w:lang w:eastAsia="en-AU"/>
              </w:rPr>
              <w:t>MCM is a Child Safe Organisation, committed to the safety and wellbeing of children, young people, people with disability, and other vulnerable people. We have zero tolerance of abuse and neglect of all vulnerable people. MCM is committed to providing a safe environment in which children and vulnerable people are protected from violence, abuse and neglect.</w:t>
            </w:r>
            <w:r w:rsidRPr="00A62103">
              <w:t xml:space="preserve"> </w:t>
            </w:r>
            <w:r w:rsidRPr="00A62103">
              <w:rPr>
                <w:rFonts w:cstheme="minorHAnsi"/>
              </w:rPr>
              <w:t>All employees must:</w:t>
            </w:r>
          </w:p>
          <w:p w14:paraId="36542939"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proofErr w:type="gramStart"/>
            <w:r w:rsidRPr="00A62103">
              <w:rPr>
                <w:rFonts w:cstheme="minorHAnsi"/>
              </w:rPr>
              <w:t>Comply with the Child Safe Standards</w:t>
            </w:r>
            <w:r>
              <w:rPr>
                <w:rFonts w:cstheme="minorHAnsi"/>
              </w:rPr>
              <w:t xml:space="preserve"> at all times</w:t>
            </w:r>
            <w:proofErr w:type="gramEnd"/>
            <w:r w:rsidRPr="00A62103">
              <w:rPr>
                <w:rFonts w:cstheme="minorHAnsi"/>
              </w:rPr>
              <w:t>.</w:t>
            </w:r>
          </w:p>
          <w:p w14:paraId="55BE36AA"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 xml:space="preserve">Maintain a safe environment in which children and vulnerable people </w:t>
            </w:r>
            <w:proofErr w:type="gramStart"/>
            <w:r w:rsidRPr="00A62103">
              <w:rPr>
                <w:rFonts w:cstheme="minorHAnsi"/>
              </w:rPr>
              <w:t>are safe</w:t>
            </w:r>
            <w:r>
              <w:rPr>
                <w:rFonts w:cstheme="minorHAnsi"/>
              </w:rPr>
              <w:t xml:space="preserve"> at all times</w:t>
            </w:r>
            <w:proofErr w:type="gramEnd"/>
            <w:r w:rsidRPr="00A62103">
              <w:rPr>
                <w:rFonts w:cstheme="minorHAnsi"/>
              </w:rPr>
              <w:t>.</w:t>
            </w:r>
          </w:p>
          <w:p w14:paraId="7D43F21E" w14:textId="77777777" w:rsidR="003137B7" w:rsidRPr="00A62103" w:rsidRDefault="003137B7" w:rsidP="003137B7">
            <w:pPr>
              <w:pStyle w:val="ListParagraph"/>
              <w:numPr>
                <w:ilvl w:val="0"/>
                <w:numId w:val="4"/>
              </w:numPr>
              <w:spacing w:before="60" w:after="60"/>
              <w:contextualSpacing w:val="0"/>
              <w:jc w:val="both"/>
              <w:rPr>
                <w:rFonts w:cstheme="minorHAnsi"/>
                <w:lang w:eastAsia="en-AU"/>
              </w:rPr>
            </w:pPr>
            <w:r w:rsidRPr="00A62103">
              <w:rPr>
                <w:rFonts w:cstheme="minorHAnsi"/>
              </w:rPr>
              <w:t>Actively prevent</w:t>
            </w:r>
            <w:r>
              <w:rPr>
                <w:rFonts w:cstheme="minorHAnsi"/>
              </w:rPr>
              <w:t>,</w:t>
            </w:r>
            <w:r w:rsidRPr="00A62103">
              <w:rPr>
                <w:rFonts w:cstheme="minorHAnsi"/>
              </w:rPr>
              <w:t xml:space="preserve"> and immediately report</w:t>
            </w:r>
            <w:r>
              <w:rPr>
                <w:rFonts w:cstheme="minorHAnsi"/>
              </w:rPr>
              <w:t xml:space="preserve"> to MCM, any</w:t>
            </w:r>
            <w:r w:rsidRPr="00A62103">
              <w:rPr>
                <w:rFonts w:cstheme="minorHAnsi"/>
              </w:rPr>
              <w:t xml:space="preserve"> violence, abuse or neglect of any child or vulnerable person.</w:t>
            </w:r>
          </w:p>
          <w:p w14:paraId="32AC6B5A" w14:textId="77777777" w:rsidR="003137B7" w:rsidRPr="00A62103" w:rsidRDefault="003137B7" w:rsidP="00257960">
            <w:pPr>
              <w:spacing w:before="60" w:after="60"/>
              <w:jc w:val="both"/>
              <w:rPr>
                <w:b/>
                <w:lang w:eastAsia="en-AU"/>
              </w:rPr>
            </w:pPr>
          </w:p>
          <w:p w14:paraId="1B9F1851" w14:textId="77777777" w:rsidR="003137B7" w:rsidRPr="00A62103" w:rsidRDefault="003137B7" w:rsidP="00257960">
            <w:pPr>
              <w:spacing w:before="60" w:after="60"/>
              <w:jc w:val="both"/>
              <w:rPr>
                <w:b/>
                <w:lang w:eastAsia="en-AU"/>
              </w:rPr>
            </w:pPr>
            <w:r w:rsidRPr="00A62103">
              <w:rPr>
                <w:b/>
                <w:lang w:eastAsia="en-AU"/>
              </w:rPr>
              <w:t>Workplace Health &amp; Safety</w:t>
            </w:r>
          </w:p>
          <w:p w14:paraId="41748CE1" w14:textId="77777777" w:rsidR="003137B7" w:rsidRPr="00A62103" w:rsidRDefault="003137B7" w:rsidP="00257960">
            <w:pPr>
              <w:spacing w:before="60" w:after="60"/>
              <w:jc w:val="both"/>
              <w:rPr>
                <w:lang w:eastAsia="en-AU"/>
              </w:rPr>
            </w:pPr>
            <w:r w:rsidRPr="00A62103">
              <w:rPr>
                <w:lang w:eastAsia="en-AU"/>
              </w:rPr>
              <w:t xml:space="preserve">MCM’s has zero tolerance for compromised worker safety. We endeavour to provide a working environment that is safe for all employees and people who use our services. As an employer, MCM adheres to Occupational Health &amp; Safety regulations. </w:t>
            </w:r>
            <w:r w:rsidRPr="004A6479">
              <w:rPr>
                <w:lang w:eastAsia="en-AU"/>
              </w:rPr>
              <w:t>All employees must:</w:t>
            </w:r>
          </w:p>
          <w:p w14:paraId="2F4D6915"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 xml:space="preserve">Comply with all MCM policies related to Occupational Health and Safety in the workplace. </w:t>
            </w:r>
          </w:p>
          <w:p w14:paraId="47C52032" w14:textId="77777777" w:rsidR="003137B7" w:rsidRDefault="003137B7" w:rsidP="003137B7">
            <w:pPr>
              <w:pStyle w:val="ListParagraph"/>
              <w:numPr>
                <w:ilvl w:val="0"/>
                <w:numId w:val="6"/>
              </w:numPr>
              <w:spacing w:before="60" w:after="60"/>
              <w:ind w:left="357" w:hanging="357"/>
              <w:contextualSpacing w:val="0"/>
              <w:jc w:val="both"/>
              <w:rPr>
                <w:lang w:eastAsia="en-AU"/>
              </w:rPr>
            </w:pPr>
            <w:r w:rsidRPr="00E31075">
              <w:rPr>
                <w:lang w:eastAsia="en-AU"/>
              </w:rPr>
              <w:t>Take reasonable care of their own health and safety, and the health and safety of their colleagues, service users, and others who may be affected by the employee’s acts or omissions in the workplace.</w:t>
            </w:r>
          </w:p>
          <w:p w14:paraId="707108A2" w14:textId="77777777" w:rsidR="003137B7" w:rsidRPr="00E31075" w:rsidRDefault="003137B7" w:rsidP="003137B7">
            <w:pPr>
              <w:pStyle w:val="ListParagraph"/>
              <w:numPr>
                <w:ilvl w:val="0"/>
                <w:numId w:val="6"/>
              </w:numPr>
              <w:spacing w:before="60" w:after="60"/>
              <w:ind w:left="357" w:hanging="357"/>
              <w:contextualSpacing w:val="0"/>
              <w:jc w:val="both"/>
              <w:rPr>
                <w:lang w:eastAsia="en-AU"/>
              </w:rPr>
            </w:pPr>
            <w:r>
              <w:rPr>
                <w:lang w:eastAsia="en-AU"/>
              </w:rPr>
              <w:t>Immediately report to MCM any hazards or incidents.</w:t>
            </w:r>
          </w:p>
          <w:p w14:paraId="3B653353" w14:textId="77777777" w:rsidR="003137B7" w:rsidRPr="00E31075" w:rsidRDefault="003137B7" w:rsidP="00257960">
            <w:pPr>
              <w:pStyle w:val="ListParagraph"/>
              <w:spacing w:before="60" w:after="60"/>
              <w:ind w:left="357"/>
              <w:jc w:val="both"/>
              <w:rPr>
                <w:lang w:eastAsia="en-AU"/>
              </w:rPr>
            </w:pPr>
          </w:p>
          <w:p w14:paraId="346ED663" w14:textId="77777777" w:rsidR="003137B7" w:rsidRPr="00E31075" w:rsidRDefault="003137B7" w:rsidP="00257960">
            <w:pPr>
              <w:spacing w:before="60" w:after="60"/>
              <w:jc w:val="both"/>
              <w:rPr>
                <w:b/>
                <w:lang w:eastAsia="en-AU"/>
              </w:rPr>
            </w:pPr>
            <w:r>
              <w:rPr>
                <w:b/>
                <w:lang w:eastAsia="en-AU"/>
              </w:rPr>
              <w:t xml:space="preserve">Code of Conduct and </w:t>
            </w:r>
            <w:r w:rsidRPr="00E31075">
              <w:rPr>
                <w:b/>
                <w:lang w:eastAsia="en-AU"/>
              </w:rPr>
              <w:t>Operational Accountability</w:t>
            </w:r>
          </w:p>
          <w:p w14:paraId="1B2368A3" w14:textId="77777777" w:rsidR="003137B7" w:rsidRPr="00E31075" w:rsidRDefault="003137B7" w:rsidP="00257960">
            <w:pPr>
              <w:spacing w:before="60" w:after="60"/>
              <w:jc w:val="both"/>
              <w:rPr>
                <w:lang w:eastAsia="en-AU"/>
              </w:rPr>
            </w:pPr>
            <w:r w:rsidRPr="00E31075">
              <w:rPr>
                <w:lang w:eastAsia="en-AU"/>
              </w:rPr>
              <w:t xml:space="preserve">MCM is committed to operating efficiently and </w:t>
            </w:r>
            <w:proofErr w:type="gramStart"/>
            <w:r w:rsidRPr="00E31075">
              <w:rPr>
                <w:lang w:eastAsia="en-AU"/>
              </w:rPr>
              <w:t>ethically, and</w:t>
            </w:r>
            <w:proofErr w:type="gramEnd"/>
            <w:r w:rsidRPr="00E31075">
              <w:rPr>
                <w:lang w:eastAsia="en-AU"/>
              </w:rPr>
              <w:t xml:space="preserve"> remaining operationally and financially sustainable. All employees must:</w:t>
            </w:r>
          </w:p>
          <w:p w14:paraId="3871F26F" w14:textId="77777777" w:rsidR="003137B7" w:rsidRPr="009416D2" w:rsidRDefault="003137B7" w:rsidP="003137B7">
            <w:pPr>
              <w:pStyle w:val="ListParagraph"/>
              <w:numPr>
                <w:ilvl w:val="0"/>
                <w:numId w:val="7"/>
              </w:numPr>
              <w:spacing w:before="60" w:after="60"/>
              <w:contextualSpacing w:val="0"/>
              <w:jc w:val="both"/>
              <w:rPr>
                <w:rFonts w:cstheme="minorHAnsi"/>
                <w:lang w:eastAsia="en-AU"/>
              </w:rPr>
            </w:pPr>
            <w:r w:rsidRPr="00E31075">
              <w:rPr>
                <w:rFonts w:cstheme="minorHAnsi"/>
                <w:lang w:eastAsia="en-AU"/>
              </w:rPr>
              <w:t>Operate within the requirements of MCM’s accreditations, registrations, policies and procedures, Code of Conduct, and regulatory guidelines.</w:t>
            </w:r>
          </w:p>
          <w:p w14:paraId="066E4F2A" w14:textId="77777777" w:rsidR="003137B7" w:rsidRPr="00E31075" w:rsidRDefault="003137B7" w:rsidP="00257960">
            <w:pPr>
              <w:spacing w:before="60" w:after="60"/>
              <w:jc w:val="both"/>
              <w:rPr>
                <w:lang w:eastAsia="en-AU"/>
              </w:rPr>
            </w:pPr>
          </w:p>
          <w:p w14:paraId="50DFB2A2" w14:textId="77777777" w:rsidR="003137B7" w:rsidRPr="00A62103" w:rsidRDefault="003137B7" w:rsidP="00257960">
            <w:pPr>
              <w:spacing w:before="60" w:after="60"/>
              <w:jc w:val="both"/>
              <w:rPr>
                <w:b/>
                <w:bCs/>
                <w:lang w:eastAsia="en-AU"/>
              </w:rPr>
            </w:pPr>
            <w:r w:rsidRPr="00A62103">
              <w:rPr>
                <w:b/>
                <w:bCs/>
                <w:lang w:eastAsia="en-AU"/>
              </w:rPr>
              <w:t>Position Description Maintenance</w:t>
            </w:r>
          </w:p>
          <w:p w14:paraId="30D4C96B" w14:textId="77777777" w:rsidR="003137B7" w:rsidRPr="00A62103" w:rsidRDefault="003137B7" w:rsidP="00257960">
            <w:pPr>
              <w:spacing w:before="60" w:after="60"/>
              <w:jc w:val="both"/>
              <w:rPr>
                <w:lang w:eastAsia="en-AU"/>
              </w:rPr>
            </w:pPr>
            <w:r w:rsidRPr="00A62103">
              <w:rPr>
                <w:lang w:eastAsia="en-AU"/>
              </w:rPr>
              <w:t>Position Descriptions change over time, due to a wide range of organisational, technological, financial, geographical, service, systemic, legal, and individual factors. All employees must:</w:t>
            </w:r>
          </w:p>
          <w:p w14:paraId="6E3FDC2B"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t>Maintain position description currency by communicating, discussing and documenting necessary changes, and considering consistencies and relativities with other like-positions.</w:t>
            </w:r>
          </w:p>
          <w:p w14:paraId="22EE56B5" w14:textId="77777777" w:rsidR="003137B7" w:rsidRPr="00A62103" w:rsidRDefault="003137B7" w:rsidP="003137B7">
            <w:pPr>
              <w:pStyle w:val="ListParagraph"/>
              <w:numPr>
                <w:ilvl w:val="0"/>
                <w:numId w:val="8"/>
              </w:numPr>
              <w:spacing w:before="60" w:after="60"/>
              <w:contextualSpacing w:val="0"/>
              <w:jc w:val="both"/>
              <w:rPr>
                <w:rFonts w:cstheme="minorHAnsi"/>
                <w:lang w:eastAsia="en-AU"/>
              </w:rPr>
            </w:pPr>
            <w:r w:rsidRPr="00A62103">
              <w:rPr>
                <w:rFonts w:cstheme="minorHAnsi"/>
                <w:lang w:eastAsia="en-AU"/>
              </w:rPr>
              <w:lastRenderedPageBreak/>
              <w:t>Ensur</w:t>
            </w:r>
            <w:r>
              <w:rPr>
                <w:rFonts w:cstheme="minorHAnsi"/>
                <w:lang w:eastAsia="en-AU"/>
              </w:rPr>
              <w:t>e</w:t>
            </w:r>
            <w:r w:rsidRPr="00A62103">
              <w:rPr>
                <w:rFonts w:cstheme="minorHAnsi"/>
                <w:lang w:eastAsia="en-AU"/>
              </w:rPr>
              <w:t xml:space="preserve"> compliance with position description, management of change, and consultation requirements in the relevant Awards and Enterprise Agreements.</w:t>
            </w:r>
          </w:p>
          <w:p w14:paraId="2C81259D" w14:textId="77777777" w:rsidR="003137B7" w:rsidRPr="004A6479" w:rsidRDefault="003137B7" w:rsidP="003137B7">
            <w:pPr>
              <w:pStyle w:val="ListParagraph"/>
              <w:numPr>
                <w:ilvl w:val="0"/>
                <w:numId w:val="8"/>
              </w:numPr>
              <w:spacing w:before="60" w:after="60"/>
              <w:contextualSpacing w:val="0"/>
              <w:jc w:val="both"/>
            </w:pPr>
            <w:r w:rsidRPr="00A62103">
              <w:rPr>
                <w:rFonts w:cstheme="minorHAnsi"/>
                <w:lang w:eastAsia="en-AU"/>
              </w:rPr>
              <w:t xml:space="preserve">Use correct processes to apply for changes related to individual circumstances, for example, reasonable adjustments for disability, flexible working arrangements for care responsibilities, rehabilitation to work following injury, ill health or medical </w:t>
            </w:r>
            <w:proofErr w:type="gramStart"/>
            <w:r w:rsidRPr="00A62103">
              <w:rPr>
                <w:rFonts w:cstheme="minorHAnsi"/>
                <w:lang w:eastAsia="en-AU"/>
              </w:rPr>
              <w:t>procedure,  or</w:t>
            </w:r>
            <w:proofErr w:type="gramEnd"/>
            <w:r w:rsidRPr="00A62103">
              <w:rPr>
                <w:rFonts w:cstheme="minorHAnsi"/>
                <w:lang w:eastAsia="en-AU"/>
              </w:rPr>
              <w:t xml:space="preserve"> transition to retirement.</w:t>
            </w:r>
          </w:p>
          <w:p w14:paraId="718CB2ED" w14:textId="77777777" w:rsidR="003137B7" w:rsidRPr="00CA1AF8" w:rsidRDefault="003137B7" w:rsidP="00257960">
            <w:pPr>
              <w:pStyle w:val="ListParagraph"/>
              <w:spacing w:before="60" w:after="60"/>
              <w:ind w:left="360"/>
              <w:jc w:val="both"/>
            </w:pPr>
          </w:p>
        </w:tc>
      </w:tr>
    </w:tbl>
    <w:p w14:paraId="3A8EAE05" w14:textId="11651252" w:rsidR="00334020" w:rsidRPr="00334020" w:rsidRDefault="00334020" w:rsidP="00334020">
      <w:pPr>
        <w:rPr>
          <w:rFonts w:eastAsiaTheme="minorEastAsia"/>
          <w:sz w:val="24"/>
          <w:szCs w:val="24"/>
          <w:lang w:val="en-US"/>
        </w:rPr>
      </w:pPr>
    </w:p>
    <w:p w14:paraId="5B6CCABF" w14:textId="77777777" w:rsidR="004245B2" w:rsidRDefault="004245B2" w:rsidP="00334020">
      <w:pPr>
        <w:tabs>
          <w:tab w:val="left" w:pos="2295"/>
        </w:tabs>
        <w:rPr>
          <w:rFonts w:eastAsiaTheme="minorEastAsia"/>
          <w:sz w:val="24"/>
          <w:szCs w:val="24"/>
          <w:lang w:val="en-US"/>
        </w:rPr>
      </w:pPr>
    </w:p>
    <w:p w14:paraId="71DCA3E7" w14:textId="77777777" w:rsidR="004245B2" w:rsidRDefault="004245B2" w:rsidP="00334020">
      <w:pPr>
        <w:tabs>
          <w:tab w:val="left" w:pos="2295"/>
        </w:tabs>
        <w:rPr>
          <w:rFonts w:eastAsiaTheme="minorEastAsia"/>
          <w:sz w:val="24"/>
          <w:szCs w:val="24"/>
          <w:lang w:val="en-US"/>
        </w:rPr>
      </w:pPr>
    </w:p>
    <w:p w14:paraId="717F395F" w14:textId="77777777" w:rsidR="004245B2" w:rsidRDefault="004245B2" w:rsidP="00334020">
      <w:pPr>
        <w:tabs>
          <w:tab w:val="left" w:pos="2295"/>
        </w:tabs>
        <w:rPr>
          <w:rFonts w:eastAsiaTheme="minorEastAsia"/>
          <w:sz w:val="24"/>
          <w:szCs w:val="24"/>
          <w:lang w:val="en-US"/>
        </w:rPr>
      </w:pPr>
    </w:p>
    <w:p w14:paraId="0F4432C9" w14:textId="77777777" w:rsidR="004245B2" w:rsidRDefault="004245B2" w:rsidP="00334020">
      <w:pPr>
        <w:tabs>
          <w:tab w:val="left" w:pos="2295"/>
        </w:tabs>
        <w:rPr>
          <w:rFonts w:eastAsiaTheme="minorEastAsia"/>
          <w:sz w:val="24"/>
          <w:szCs w:val="24"/>
          <w:lang w:val="en-US"/>
        </w:rPr>
      </w:pPr>
    </w:p>
    <w:p w14:paraId="7A2F7035" w14:textId="77777777" w:rsidR="004245B2" w:rsidRDefault="004245B2" w:rsidP="00334020">
      <w:pPr>
        <w:tabs>
          <w:tab w:val="left" w:pos="2295"/>
        </w:tabs>
        <w:rPr>
          <w:rFonts w:eastAsiaTheme="minorEastAsia"/>
          <w:sz w:val="24"/>
          <w:szCs w:val="24"/>
          <w:lang w:val="en-US"/>
        </w:rPr>
      </w:pPr>
    </w:p>
    <w:p w14:paraId="12B6B3F2" w14:textId="77777777" w:rsidR="004245B2" w:rsidRDefault="004245B2" w:rsidP="00334020">
      <w:pPr>
        <w:tabs>
          <w:tab w:val="left" w:pos="2295"/>
        </w:tabs>
        <w:rPr>
          <w:rFonts w:eastAsiaTheme="minorEastAsia"/>
          <w:sz w:val="24"/>
          <w:szCs w:val="24"/>
          <w:lang w:val="en-US"/>
        </w:rPr>
      </w:pPr>
    </w:p>
    <w:p w14:paraId="4AB87E3C" w14:textId="5383C924" w:rsidR="00334020" w:rsidRPr="00334020" w:rsidRDefault="00334020" w:rsidP="00334020">
      <w:pPr>
        <w:tabs>
          <w:tab w:val="left" w:pos="2295"/>
        </w:tabs>
        <w:rPr>
          <w:rFonts w:eastAsiaTheme="minorEastAsia"/>
          <w:sz w:val="24"/>
          <w:szCs w:val="24"/>
          <w:lang w:val="en-US"/>
        </w:rPr>
      </w:pPr>
      <w:r>
        <w:rPr>
          <w:rFonts w:eastAsiaTheme="minorEastAsia"/>
          <w:sz w:val="24"/>
          <w:szCs w:val="24"/>
          <w:lang w:val="en-US"/>
        </w:rPr>
        <w:tab/>
      </w:r>
    </w:p>
    <w:sectPr w:rsidR="00334020" w:rsidRPr="00334020" w:rsidSect="00256CBF">
      <w:headerReference w:type="even" r:id="rId10"/>
      <w:headerReference w:type="default" r:id="rId11"/>
      <w:footerReference w:type="even" r:id="rId12"/>
      <w:footerReference w:type="default" r:id="rId13"/>
      <w:headerReference w:type="first" r:id="rId14"/>
      <w:footerReference w:type="first" r:id="rId15"/>
      <w:pgSz w:w="11900" w:h="16840"/>
      <w:pgMar w:top="1951" w:right="701" w:bottom="1440" w:left="101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76BE" w14:textId="77777777" w:rsidR="00C7207F" w:rsidRDefault="00C7207F" w:rsidP="000A17F2">
      <w:pPr>
        <w:spacing w:after="0" w:line="240" w:lineRule="auto"/>
      </w:pPr>
      <w:r>
        <w:separator/>
      </w:r>
    </w:p>
  </w:endnote>
  <w:endnote w:type="continuationSeparator" w:id="0">
    <w:p w14:paraId="516E03A6" w14:textId="77777777" w:rsidR="00C7207F" w:rsidRDefault="00C7207F" w:rsidP="000A17F2">
      <w:pPr>
        <w:spacing w:after="0" w:line="240" w:lineRule="auto"/>
      </w:pPr>
      <w:r>
        <w:continuationSeparator/>
      </w:r>
    </w:p>
  </w:endnote>
  <w:endnote w:type="continuationNotice" w:id="1">
    <w:p w14:paraId="79A35FF3" w14:textId="77777777" w:rsidR="00C7207F" w:rsidRDefault="00C72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6F7D" w14:textId="77777777" w:rsidR="00A8685D" w:rsidRDefault="00A86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4E43" w14:textId="72637CF8" w:rsidR="003C44AD" w:rsidRDefault="00B62D84" w:rsidP="00D228F5">
    <w:pPr>
      <w:pStyle w:val="Footer"/>
      <w:tabs>
        <w:tab w:val="clear" w:pos="9026"/>
        <w:tab w:val="right" w:pos="9639"/>
      </w:tabs>
      <w:jc w:val="right"/>
      <w:rPr>
        <w:rFonts w:eastAsia="Times New Roman" w:cstheme="minorHAnsi"/>
        <w:sz w:val="20"/>
      </w:rPr>
    </w:pPr>
    <w:r w:rsidRPr="00CB2933">
      <w:rPr>
        <w:rFonts w:cstheme="minorHAnsi"/>
        <w:sz w:val="16"/>
        <w:szCs w:val="20"/>
      </w:rPr>
      <w:tab/>
    </w:r>
    <w:r w:rsidRPr="00CB2933">
      <w:rPr>
        <w:rFonts w:cstheme="minorHAnsi"/>
        <w:sz w:val="16"/>
        <w:szCs w:val="20"/>
      </w:rPr>
      <w:tab/>
    </w:r>
    <w:sdt>
      <w:sdtPr>
        <w:rPr>
          <w:rFonts w:cstheme="minorHAnsi"/>
          <w:sz w:val="20"/>
        </w:rPr>
        <w:id w:val="-1769616900"/>
        <w:docPartObj>
          <w:docPartGallery w:val="Page Numbers (Top of Page)"/>
          <w:docPartUnique/>
        </w:docPartObj>
      </w:sdtPr>
      <w:sdtEndPr/>
      <w:sdtContent>
        <w:r w:rsidR="003250B1">
          <w:rPr>
            <w:rFonts w:cstheme="minorHAnsi"/>
            <w:sz w:val="20"/>
          </w:rPr>
          <w:t xml:space="preserve">     </w:t>
        </w:r>
        <w:r w:rsidRPr="00CB2933">
          <w:rPr>
            <w:rFonts w:cstheme="minorHAnsi"/>
            <w:sz w:val="16"/>
            <w:szCs w:val="20"/>
          </w:rPr>
          <w:t xml:space="preserve">Page </w:t>
        </w:r>
        <w:r w:rsidRPr="00CB2933">
          <w:rPr>
            <w:rFonts w:cstheme="minorHAnsi"/>
            <w:b/>
            <w:bCs/>
            <w:sz w:val="16"/>
            <w:szCs w:val="20"/>
          </w:rPr>
          <w:fldChar w:fldCharType="begin"/>
        </w:r>
        <w:r w:rsidRPr="00CB2933">
          <w:rPr>
            <w:rFonts w:cstheme="minorHAnsi"/>
            <w:b/>
            <w:bCs/>
            <w:sz w:val="16"/>
            <w:szCs w:val="20"/>
          </w:rPr>
          <w:instrText xml:space="preserve"> PAGE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r w:rsidRPr="00CB2933">
          <w:rPr>
            <w:rFonts w:cstheme="minorHAnsi"/>
            <w:sz w:val="16"/>
            <w:szCs w:val="20"/>
          </w:rPr>
          <w:t xml:space="preserve"> of </w:t>
        </w:r>
        <w:r w:rsidRPr="00CB2933">
          <w:rPr>
            <w:rFonts w:cstheme="minorHAnsi"/>
            <w:b/>
            <w:bCs/>
            <w:sz w:val="16"/>
            <w:szCs w:val="20"/>
          </w:rPr>
          <w:fldChar w:fldCharType="begin"/>
        </w:r>
        <w:r w:rsidRPr="00CB2933">
          <w:rPr>
            <w:rFonts w:cstheme="minorHAnsi"/>
            <w:b/>
            <w:bCs/>
            <w:sz w:val="16"/>
            <w:szCs w:val="20"/>
          </w:rPr>
          <w:instrText xml:space="preserve"> NUMPAGES  </w:instrText>
        </w:r>
        <w:r w:rsidRPr="00CB2933">
          <w:rPr>
            <w:rFonts w:cstheme="minorHAnsi"/>
            <w:b/>
            <w:bCs/>
            <w:sz w:val="16"/>
            <w:szCs w:val="20"/>
          </w:rPr>
          <w:fldChar w:fldCharType="separate"/>
        </w:r>
        <w:r>
          <w:rPr>
            <w:rFonts w:cstheme="minorHAnsi"/>
            <w:b/>
            <w:bCs/>
            <w:noProof/>
            <w:sz w:val="16"/>
            <w:szCs w:val="20"/>
          </w:rPr>
          <w:t>1</w:t>
        </w:r>
        <w:r w:rsidRPr="00CB2933">
          <w:rPr>
            <w:rFonts w:cstheme="minorHAnsi"/>
            <w:b/>
            <w:bCs/>
            <w:sz w:val="16"/>
            <w:szCs w:val="20"/>
          </w:rPr>
          <w:fldChar w:fldCharType="end"/>
        </w:r>
      </w:sdtContent>
    </w:sdt>
  </w:p>
  <w:p w14:paraId="69791CF8" w14:textId="22BF0C01" w:rsidR="006A6842" w:rsidRPr="003C44AD" w:rsidRDefault="00816E96" w:rsidP="000620E1">
    <w:pPr>
      <w:pStyle w:val="Footer"/>
      <w:rPr>
        <w:rFonts w:eastAsia="Times New Roman" w:cstheme="minorHAnsi"/>
        <w:sz w:val="20"/>
      </w:rPr>
    </w:pPr>
    <w:r>
      <w:rPr>
        <w:rFonts w:cstheme="minorHAnsi"/>
        <w:sz w:val="16"/>
        <w:szCs w:val="20"/>
      </w:rPr>
      <w:t>Position Description Template</w:t>
    </w:r>
  </w:p>
  <w:p w14:paraId="0CF1DD7F" w14:textId="1377C36E" w:rsidR="000620E1" w:rsidRPr="000620E1" w:rsidRDefault="000620E1" w:rsidP="000620E1">
    <w:pPr>
      <w:pStyle w:val="Footer"/>
      <w:rPr>
        <w:rFonts w:cstheme="minorHAnsi"/>
        <w:sz w:val="16"/>
        <w:szCs w:val="20"/>
      </w:rPr>
    </w:pPr>
    <w:r w:rsidRPr="000620E1">
      <w:rPr>
        <w:rFonts w:cstheme="minorHAnsi"/>
        <w:sz w:val="16"/>
        <w:szCs w:val="20"/>
      </w:rPr>
      <w:t xml:space="preserve">Owner: </w:t>
    </w:r>
    <w:r w:rsidR="00816E96">
      <w:rPr>
        <w:rFonts w:cstheme="minorHAnsi"/>
        <w:sz w:val="16"/>
        <w:szCs w:val="20"/>
      </w:rPr>
      <w:t>Head of Human Resources and Safety</w:t>
    </w:r>
  </w:p>
  <w:p w14:paraId="22E1F693" w14:textId="60196278" w:rsidR="00D14D36" w:rsidRPr="00CB2933" w:rsidRDefault="00B62D84" w:rsidP="000620E1">
    <w:pPr>
      <w:pStyle w:val="Footer"/>
      <w:rPr>
        <w:rFonts w:cstheme="minorHAnsi"/>
        <w:sz w:val="16"/>
        <w:szCs w:val="20"/>
      </w:rPr>
    </w:pPr>
    <w:r>
      <w:rPr>
        <w:rFonts w:cstheme="minorHAnsi"/>
        <w:sz w:val="16"/>
        <w:szCs w:val="20"/>
      </w:rPr>
      <w:t xml:space="preserve">Date </w:t>
    </w:r>
    <w:r w:rsidR="003C44AD">
      <w:rPr>
        <w:rFonts w:cstheme="minorHAnsi"/>
        <w:sz w:val="16"/>
        <w:szCs w:val="20"/>
      </w:rPr>
      <w:t>Approved</w:t>
    </w:r>
    <w:r w:rsidRPr="00CB2933">
      <w:rPr>
        <w:rFonts w:cstheme="minorHAnsi"/>
        <w:sz w:val="16"/>
        <w:szCs w:val="20"/>
      </w:rPr>
      <w:t>:</w:t>
    </w:r>
    <w:r>
      <w:rPr>
        <w:rFonts w:cstheme="minorHAnsi"/>
        <w:sz w:val="16"/>
        <w:szCs w:val="20"/>
      </w:rPr>
      <w:t xml:space="preserve"> </w:t>
    </w:r>
    <w:r w:rsidR="003C44AD">
      <w:rPr>
        <w:rFonts w:cstheme="minorHAnsi"/>
        <w:sz w:val="16"/>
        <w:szCs w:val="20"/>
      </w:rPr>
      <w:t xml:space="preserve"> </w:t>
    </w:r>
    <w:r w:rsidR="0063783B">
      <w:rPr>
        <w:rFonts w:cstheme="minorHAnsi"/>
        <w:sz w:val="16"/>
        <w:szCs w:val="20"/>
      </w:rPr>
      <w:t>9</w:t>
    </w:r>
    <w:r w:rsidR="00816FF5">
      <w:rPr>
        <w:rFonts w:cstheme="minorHAnsi"/>
        <w:sz w:val="16"/>
        <w:szCs w:val="20"/>
      </w:rPr>
      <w:t xml:space="preserve"> May 2025</w:t>
    </w:r>
  </w:p>
  <w:p w14:paraId="51BD26BD" w14:textId="77777777" w:rsidR="00D14D36" w:rsidRPr="00CB2933" w:rsidRDefault="00B62D84" w:rsidP="00ED72E8">
    <w:pPr>
      <w:pStyle w:val="Footer"/>
      <w:jc w:val="center"/>
      <w:rPr>
        <w:rFonts w:cstheme="minorHAnsi"/>
        <w:sz w:val="16"/>
        <w:szCs w:val="20"/>
      </w:rPr>
    </w:pPr>
    <w:r w:rsidRPr="00CB2933">
      <w:rPr>
        <w:rFonts w:cstheme="minorHAnsi"/>
        <w:sz w:val="16"/>
        <w:szCs w:val="20"/>
      </w:rPr>
      <w:t>Document uncontrolled once printed</w:t>
    </w:r>
  </w:p>
  <w:p w14:paraId="446CB84F" w14:textId="77777777" w:rsidR="00D14D36" w:rsidRPr="00CB2933" w:rsidRDefault="00D14D36">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33B9" w14:textId="77777777" w:rsidR="00A8685D" w:rsidRDefault="00A8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E6439" w14:textId="77777777" w:rsidR="00C7207F" w:rsidRDefault="00C7207F" w:rsidP="000A17F2">
      <w:pPr>
        <w:spacing w:after="0" w:line="240" w:lineRule="auto"/>
      </w:pPr>
      <w:r>
        <w:separator/>
      </w:r>
    </w:p>
  </w:footnote>
  <w:footnote w:type="continuationSeparator" w:id="0">
    <w:p w14:paraId="05420E2E" w14:textId="77777777" w:rsidR="00C7207F" w:rsidRDefault="00C7207F" w:rsidP="000A17F2">
      <w:pPr>
        <w:spacing w:after="0" w:line="240" w:lineRule="auto"/>
      </w:pPr>
      <w:r>
        <w:continuationSeparator/>
      </w:r>
    </w:p>
  </w:footnote>
  <w:footnote w:type="continuationNotice" w:id="1">
    <w:p w14:paraId="2E88550C" w14:textId="77777777" w:rsidR="00C7207F" w:rsidRDefault="00C720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AECD" w14:textId="77777777" w:rsidR="00A8685D" w:rsidRDefault="00A86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FF05" w14:textId="7DC2FBCA" w:rsidR="00D14D36" w:rsidRDefault="005A533C" w:rsidP="003250B1">
    <w:pPr>
      <w:pStyle w:val="Header"/>
      <w:tabs>
        <w:tab w:val="clear" w:pos="9026"/>
        <w:tab w:val="right" w:pos="9759"/>
      </w:tabs>
      <w:rPr>
        <w:rFonts w:cstheme="minorHAnsi"/>
        <w:b/>
        <w:sz w:val="40"/>
        <w:szCs w:val="40"/>
      </w:rPr>
    </w:pPr>
    <w:r>
      <w:rPr>
        <w:rFonts w:eastAsia="Times New Roman"/>
        <w:b/>
        <w:bCs/>
        <w:noProof/>
        <w:lang w:val="en-US"/>
      </w:rPr>
      <mc:AlternateContent>
        <mc:Choice Requires="wps">
          <w:drawing>
            <wp:anchor distT="0" distB="0" distL="114300" distR="114300" simplePos="0" relativeHeight="251658241" behindDoc="0" locked="0" layoutInCell="1" allowOverlap="1" wp14:anchorId="27FB0622" wp14:editId="04C125FB">
              <wp:simplePos x="0" y="0"/>
              <wp:positionH relativeFrom="column">
                <wp:posOffset>3312648</wp:posOffset>
              </wp:positionH>
              <wp:positionV relativeFrom="paragraph">
                <wp:posOffset>140677</wp:posOffset>
              </wp:positionV>
              <wp:extent cx="3366152" cy="448408"/>
              <wp:effectExtent l="0" t="0" r="5715" b="8890"/>
              <wp:wrapNone/>
              <wp:docPr id="201972747" name="Text Box 1"/>
              <wp:cNvGraphicFramePr/>
              <a:graphic xmlns:a="http://schemas.openxmlformats.org/drawingml/2006/main">
                <a:graphicData uri="http://schemas.microsoft.com/office/word/2010/wordprocessingShape">
                  <wps:wsp>
                    <wps:cNvSpPr txBox="1"/>
                    <wps:spPr>
                      <a:xfrm>
                        <a:off x="0" y="0"/>
                        <a:ext cx="3366152" cy="448408"/>
                      </a:xfrm>
                      <a:prstGeom prst="rect">
                        <a:avLst/>
                      </a:prstGeom>
                      <a:solidFill>
                        <a:sysClr val="window" lastClr="FFFFFF"/>
                      </a:solidFill>
                      <a:ln w="6350">
                        <a:noFill/>
                      </a:ln>
                    </wps:spPr>
                    <wps:txb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622" id="_x0000_t202" coordsize="21600,21600" o:spt="202" path="m,l,21600r21600,l21600,xe">
              <v:stroke joinstyle="miter"/>
              <v:path gradientshapeok="t" o:connecttype="rect"/>
            </v:shapetype>
            <v:shape id="Text Box 1" o:spid="_x0000_s1026" type="#_x0000_t202" style="position:absolute;margin-left:260.85pt;margin-top:11.1pt;width:265.05pt;height:3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" fillcolor="window" stroked="f" strokeweight=".5pt">
              <v:textbox>
                <w:txbxContent>
                  <w:p w14:paraId="3B2F9972" w14:textId="5963694B" w:rsidR="005A533C" w:rsidRDefault="0030538F" w:rsidP="005A533C">
                    <w:r>
                      <w:rPr>
                        <w:noProof/>
                      </w:rPr>
                      <w:drawing>
                        <wp:inline distT="0" distB="0" distL="0" distR="0" wp14:anchorId="55CB4035" wp14:editId="7DAD612F">
                          <wp:extent cx="3009895" cy="271849"/>
                          <wp:effectExtent l="0" t="0" r="635" b="0"/>
                          <wp:docPr id="11553730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3066841" cy="276992"/>
                                  </a:xfrm>
                                  <a:prstGeom prst="rect">
                                    <a:avLst/>
                                  </a:prstGeom>
                                </pic:spPr>
                              </pic:pic>
                            </a:graphicData>
                          </a:graphic>
                        </wp:inline>
                      </w:drawing>
                    </w:r>
                  </w:p>
                </w:txbxContent>
              </v:textbox>
            </v:shape>
          </w:pict>
        </mc:Fallback>
      </mc:AlternateContent>
    </w:r>
  </w:p>
  <w:p w14:paraId="46B93982" w14:textId="641B06E8" w:rsidR="00D14D36" w:rsidRDefault="00AD756C" w:rsidP="0057711E">
    <w:pPr>
      <w:pStyle w:val="Header"/>
      <w:tabs>
        <w:tab w:val="clear" w:pos="9026"/>
        <w:tab w:val="left" w:pos="6630"/>
      </w:tabs>
      <w:rPr>
        <w:rFonts w:cstheme="minorHAnsi"/>
        <w:b/>
        <w:color w:val="BFBFBF" w:themeColor="background1" w:themeShade="BF"/>
        <w:sz w:val="40"/>
        <w:szCs w:val="40"/>
      </w:rPr>
    </w:pPr>
    <w:r w:rsidRPr="0057711E">
      <w:rPr>
        <w:rFonts w:eastAsiaTheme="minorEastAsia"/>
        <w:noProof/>
        <w:lang w:eastAsia="en-AU"/>
      </w:rPr>
      <mc:AlternateContent>
        <mc:Choice Requires="wps">
          <w:drawing>
            <wp:anchor distT="0" distB="0" distL="114300" distR="114300" simplePos="0" relativeHeight="251658240" behindDoc="0" locked="0" layoutInCell="1" allowOverlap="1" wp14:anchorId="6509479D" wp14:editId="3B2B7501">
              <wp:simplePos x="0" y="0"/>
              <wp:positionH relativeFrom="column">
                <wp:posOffset>-85090</wp:posOffset>
              </wp:positionH>
              <wp:positionV relativeFrom="paragraph">
                <wp:posOffset>288290</wp:posOffset>
              </wp:positionV>
              <wp:extent cx="5730961" cy="755650"/>
              <wp:effectExtent l="19050" t="19050" r="22225" b="25400"/>
              <wp:wrapNone/>
              <wp:docPr id="8" name="Text Box 8"/>
              <wp:cNvGraphicFramePr/>
              <a:graphic xmlns:a="http://schemas.openxmlformats.org/drawingml/2006/main">
                <a:graphicData uri="http://schemas.microsoft.com/office/word/2010/wordprocessingShape">
                  <wps:wsp>
                    <wps:cNvSpPr txBox="1"/>
                    <wps:spPr>
                      <a:xfrm>
                        <a:off x="0" y="0"/>
                        <a:ext cx="5730961" cy="755650"/>
                      </a:xfrm>
                      <a:prstGeom prst="rect">
                        <a:avLst/>
                      </a:prstGeom>
                      <a:solidFill>
                        <a:sysClr val="window" lastClr="FFFFFF"/>
                      </a:solidFill>
                      <a:ln w="38100">
                        <a:solidFill>
                          <a:sysClr val="window" lastClr="FFFFFF">
                            <a:lumMod val="50000"/>
                          </a:sysClr>
                        </a:solidFill>
                      </a:ln>
                    </wps:spPr>
                    <wps:txb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479D" id="Text Box 8" o:spid="_x0000_s1027" type="#_x0000_t202" style="position:absolute;margin-left:-6.7pt;margin-top:22.7pt;width:451.2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" fillcolor="window" strokecolor="#7f7f7f" strokeweight="3pt">
              <v:textbox>
                <w:txbxContent>
                  <w:p w14:paraId="0B056EE6" w14:textId="751E0D89" w:rsidR="0057711E" w:rsidRPr="00AD756C" w:rsidRDefault="0057711E" w:rsidP="00284538">
                    <w:pPr>
                      <w:spacing w:after="0" w:line="240" w:lineRule="auto"/>
                      <w:rPr>
                        <w:b/>
                        <w:bCs/>
                        <w:sz w:val="40"/>
                        <w:szCs w:val="40"/>
                        <w:lang w:val="en-US"/>
                      </w:rPr>
                    </w:pPr>
                    <w:r w:rsidRPr="00AD756C">
                      <w:rPr>
                        <w:b/>
                        <w:bCs/>
                        <w:sz w:val="40"/>
                        <w:szCs w:val="40"/>
                        <w:lang w:val="en-US"/>
                      </w:rPr>
                      <w:t xml:space="preserve">Resources and Tools </w:t>
                    </w:r>
                  </w:p>
                  <w:p w14:paraId="6A7C17BD" w14:textId="46653C70" w:rsidR="0057711E" w:rsidRPr="00AD756C" w:rsidRDefault="007123BC" w:rsidP="00284538">
                    <w:pPr>
                      <w:spacing w:after="0" w:line="240" w:lineRule="auto"/>
                      <w:rPr>
                        <w:b/>
                        <w:bCs/>
                        <w:sz w:val="40"/>
                        <w:szCs w:val="40"/>
                        <w:lang w:val="en-US"/>
                      </w:rPr>
                    </w:pPr>
                    <w:r w:rsidRPr="00AD756C">
                      <w:rPr>
                        <w:b/>
                        <w:bCs/>
                        <w:sz w:val="40"/>
                        <w:szCs w:val="40"/>
                        <w:lang w:val="en-US"/>
                      </w:rPr>
                      <w:t>Position</w:t>
                    </w:r>
                    <w:r w:rsidR="001711D4" w:rsidRPr="00AD756C">
                      <w:rPr>
                        <w:b/>
                        <w:bCs/>
                        <w:sz w:val="40"/>
                        <w:szCs w:val="40"/>
                        <w:lang w:val="en-US"/>
                      </w:rPr>
                      <w:t xml:space="preserve"> Description Template</w:t>
                    </w:r>
                  </w:p>
                </w:txbxContent>
              </v:textbox>
            </v:shape>
          </w:pict>
        </mc:Fallback>
      </mc:AlternateContent>
    </w:r>
    <w:r w:rsidR="00B62D84">
      <w:rPr>
        <w:rFonts w:cstheme="minorHAnsi"/>
        <w:b/>
        <w:color w:val="BFBFBF" w:themeColor="background1" w:themeShade="BF"/>
        <w:sz w:val="40"/>
        <w:szCs w:val="40"/>
      </w:rPr>
      <w:tab/>
    </w:r>
    <w:r w:rsidR="0057711E">
      <w:rPr>
        <w:rFonts w:cstheme="minorHAnsi"/>
        <w:b/>
        <w:color w:val="BFBFBF" w:themeColor="background1" w:themeShade="BF"/>
        <w:sz w:val="40"/>
        <w:szCs w:val="40"/>
      </w:rPr>
      <w:tab/>
    </w:r>
  </w:p>
  <w:p w14:paraId="4F77854E" w14:textId="3151DECE" w:rsidR="00AD756C" w:rsidRDefault="00AD756C" w:rsidP="00773536">
    <w:pPr>
      <w:spacing w:after="0" w:line="240" w:lineRule="auto"/>
      <w:rPr>
        <w:rFonts w:cstheme="minorHAnsi"/>
        <w:b/>
        <w:sz w:val="40"/>
        <w:szCs w:val="40"/>
      </w:rPr>
    </w:pPr>
  </w:p>
  <w:p w14:paraId="24ACD722" w14:textId="1D19067F" w:rsidR="00773536" w:rsidRDefault="00773536" w:rsidP="00773536">
    <w:pPr>
      <w:spacing w:after="0" w:line="240" w:lineRule="auto"/>
      <w:rPr>
        <w:rFonts w:cstheme="minorHAnsi"/>
        <w:b/>
        <w:sz w:val="40"/>
        <w:szCs w:val="40"/>
      </w:rPr>
    </w:pPr>
  </w:p>
  <w:p w14:paraId="4321825E" w14:textId="20269295" w:rsidR="00D14D36" w:rsidRDefault="00D14D36" w:rsidP="00773536">
    <w:pPr>
      <w:pStyle w:val="Header"/>
      <w:tabs>
        <w:tab w:val="right" w:pos="944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3099" w14:textId="77777777" w:rsidR="00A8685D" w:rsidRDefault="00A86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C03DE"/>
    <w:multiLevelType w:val="hybridMultilevel"/>
    <w:tmpl w:val="F948DA96"/>
    <w:lvl w:ilvl="0" w:tplc="402655E2">
      <w:numFmt w:val="bullet"/>
      <w:lvlText w:val=""/>
      <w:lvlJc w:val="left"/>
      <w:pPr>
        <w:ind w:left="466" w:hanging="359"/>
      </w:pPr>
      <w:rPr>
        <w:rFonts w:ascii="Symbol" w:eastAsia="Symbol" w:hAnsi="Symbol" w:cs="Symbol" w:hint="default"/>
        <w:w w:val="100"/>
        <w:sz w:val="22"/>
        <w:szCs w:val="22"/>
        <w:lang w:val="en-AU" w:eastAsia="en-AU" w:bidi="en-AU"/>
      </w:rPr>
    </w:lvl>
    <w:lvl w:ilvl="1" w:tplc="1E3E89B2">
      <w:numFmt w:val="bullet"/>
      <w:lvlText w:val="•"/>
      <w:lvlJc w:val="left"/>
      <w:pPr>
        <w:ind w:left="1387" w:hanging="359"/>
      </w:pPr>
      <w:rPr>
        <w:rFonts w:hint="default"/>
        <w:lang w:val="en-AU" w:eastAsia="en-AU" w:bidi="en-AU"/>
      </w:rPr>
    </w:lvl>
    <w:lvl w:ilvl="2" w:tplc="F7F659C4">
      <w:numFmt w:val="bullet"/>
      <w:lvlText w:val="•"/>
      <w:lvlJc w:val="left"/>
      <w:pPr>
        <w:ind w:left="2315" w:hanging="359"/>
      </w:pPr>
      <w:rPr>
        <w:rFonts w:hint="default"/>
        <w:lang w:val="en-AU" w:eastAsia="en-AU" w:bidi="en-AU"/>
      </w:rPr>
    </w:lvl>
    <w:lvl w:ilvl="3" w:tplc="24CAB9C0">
      <w:numFmt w:val="bullet"/>
      <w:lvlText w:val="•"/>
      <w:lvlJc w:val="left"/>
      <w:pPr>
        <w:ind w:left="3243" w:hanging="359"/>
      </w:pPr>
      <w:rPr>
        <w:rFonts w:hint="default"/>
        <w:lang w:val="en-AU" w:eastAsia="en-AU" w:bidi="en-AU"/>
      </w:rPr>
    </w:lvl>
    <w:lvl w:ilvl="4" w:tplc="861677E0">
      <w:numFmt w:val="bullet"/>
      <w:lvlText w:val="•"/>
      <w:lvlJc w:val="left"/>
      <w:pPr>
        <w:ind w:left="4171" w:hanging="359"/>
      </w:pPr>
      <w:rPr>
        <w:rFonts w:hint="default"/>
        <w:lang w:val="en-AU" w:eastAsia="en-AU" w:bidi="en-AU"/>
      </w:rPr>
    </w:lvl>
    <w:lvl w:ilvl="5" w:tplc="6D0AB9CC">
      <w:numFmt w:val="bullet"/>
      <w:lvlText w:val="•"/>
      <w:lvlJc w:val="left"/>
      <w:pPr>
        <w:ind w:left="5099" w:hanging="359"/>
      </w:pPr>
      <w:rPr>
        <w:rFonts w:hint="default"/>
        <w:lang w:val="en-AU" w:eastAsia="en-AU" w:bidi="en-AU"/>
      </w:rPr>
    </w:lvl>
    <w:lvl w:ilvl="6" w:tplc="66F2B3B2">
      <w:numFmt w:val="bullet"/>
      <w:lvlText w:val="•"/>
      <w:lvlJc w:val="left"/>
      <w:pPr>
        <w:ind w:left="6027" w:hanging="359"/>
      </w:pPr>
      <w:rPr>
        <w:rFonts w:hint="default"/>
        <w:lang w:val="en-AU" w:eastAsia="en-AU" w:bidi="en-AU"/>
      </w:rPr>
    </w:lvl>
    <w:lvl w:ilvl="7" w:tplc="5D9233FC">
      <w:numFmt w:val="bullet"/>
      <w:lvlText w:val="•"/>
      <w:lvlJc w:val="left"/>
      <w:pPr>
        <w:ind w:left="6955" w:hanging="359"/>
      </w:pPr>
      <w:rPr>
        <w:rFonts w:hint="default"/>
        <w:lang w:val="en-AU" w:eastAsia="en-AU" w:bidi="en-AU"/>
      </w:rPr>
    </w:lvl>
    <w:lvl w:ilvl="8" w:tplc="AAB2FDC4">
      <w:numFmt w:val="bullet"/>
      <w:lvlText w:val="•"/>
      <w:lvlJc w:val="left"/>
      <w:pPr>
        <w:ind w:left="7883" w:hanging="359"/>
      </w:pPr>
      <w:rPr>
        <w:rFonts w:hint="default"/>
        <w:lang w:val="en-AU" w:eastAsia="en-AU" w:bidi="en-AU"/>
      </w:rPr>
    </w:lvl>
  </w:abstractNum>
  <w:abstractNum w:abstractNumId="2" w15:restartNumberingAfterBreak="0">
    <w:nsid w:val="191F5DE9"/>
    <w:multiLevelType w:val="hybridMultilevel"/>
    <w:tmpl w:val="36D84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677472"/>
    <w:multiLevelType w:val="hybridMultilevel"/>
    <w:tmpl w:val="18D62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1604B47"/>
    <w:multiLevelType w:val="hybridMultilevel"/>
    <w:tmpl w:val="60B46386"/>
    <w:lvl w:ilvl="0" w:tplc="83388E48">
      <w:numFmt w:val="bullet"/>
      <w:lvlText w:val=""/>
      <w:lvlJc w:val="left"/>
      <w:pPr>
        <w:ind w:left="425" w:hanging="287"/>
      </w:pPr>
      <w:rPr>
        <w:rFonts w:ascii="Symbol" w:eastAsia="Symbol" w:hAnsi="Symbol" w:cs="Symbol" w:hint="default"/>
        <w:w w:val="100"/>
        <w:sz w:val="22"/>
        <w:szCs w:val="22"/>
        <w:lang w:val="en-AU" w:eastAsia="en-AU" w:bidi="en-AU"/>
      </w:rPr>
    </w:lvl>
    <w:lvl w:ilvl="1" w:tplc="C3564E0A">
      <w:numFmt w:val="bullet"/>
      <w:lvlText w:val="•"/>
      <w:lvlJc w:val="left"/>
      <w:pPr>
        <w:ind w:left="1351" w:hanging="287"/>
      </w:pPr>
      <w:rPr>
        <w:rFonts w:hint="default"/>
        <w:lang w:val="en-AU" w:eastAsia="en-AU" w:bidi="en-AU"/>
      </w:rPr>
    </w:lvl>
    <w:lvl w:ilvl="2" w:tplc="6C8E026A">
      <w:numFmt w:val="bullet"/>
      <w:lvlText w:val="•"/>
      <w:lvlJc w:val="left"/>
      <w:pPr>
        <w:ind w:left="2283" w:hanging="287"/>
      </w:pPr>
      <w:rPr>
        <w:rFonts w:hint="default"/>
        <w:lang w:val="en-AU" w:eastAsia="en-AU" w:bidi="en-AU"/>
      </w:rPr>
    </w:lvl>
    <w:lvl w:ilvl="3" w:tplc="E33E49F6">
      <w:numFmt w:val="bullet"/>
      <w:lvlText w:val="•"/>
      <w:lvlJc w:val="left"/>
      <w:pPr>
        <w:ind w:left="3215" w:hanging="287"/>
      </w:pPr>
      <w:rPr>
        <w:rFonts w:hint="default"/>
        <w:lang w:val="en-AU" w:eastAsia="en-AU" w:bidi="en-AU"/>
      </w:rPr>
    </w:lvl>
    <w:lvl w:ilvl="4" w:tplc="B4969214">
      <w:numFmt w:val="bullet"/>
      <w:lvlText w:val="•"/>
      <w:lvlJc w:val="left"/>
      <w:pPr>
        <w:ind w:left="4147" w:hanging="287"/>
      </w:pPr>
      <w:rPr>
        <w:rFonts w:hint="default"/>
        <w:lang w:val="en-AU" w:eastAsia="en-AU" w:bidi="en-AU"/>
      </w:rPr>
    </w:lvl>
    <w:lvl w:ilvl="5" w:tplc="73C005CC">
      <w:numFmt w:val="bullet"/>
      <w:lvlText w:val="•"/>
      <w:lvlJc w:val="left"/>
      <w:pPr>
        <w:ind w:left="5079" w:hanging="287"/>
      </w:pPr>
      <w:rPr>
        <w:rFonts w:hint="default"/>
        <w:lang w:val="en-AU" w:eastAsia="en-AU" w:bidi="en-AU"/>
      </w:rPr>
    </w:lvl>
    <w:lvl w:ilvl="6" w:tplc="D736CB9E">
      <w:numFmt w:val="bullet"/>
      <w:lvlText w:val="•"/>
      <w:lvlJc w:val="left"/>
      <w:pPr>
        <w:ind w:left="6011" w:hanging="287"/>
      </w:pPr>
      <w:rPr>
        <w:rFonts w:hint="default"/>
        <w:lang w:val="en-AU" w:eastAsia="en-AU" w:bidi="en-AU"/>
      </w:rPr>
    </w:lvl>
    <w:lvl w:ilvl="7" w:tplc="F9E434DA">
      <w:numFmt w:val="bullet"/>
      <w:lvlText w:val="•"/>
      <w:lvlJc w:val="left"/>
      <w:pPr>
        <w:ind w:left="6943" w:hanging="287"/>
      </w:pPr>
      <w:rPr>
        <w:rFonts w:hint="default"/>
        <w:lang w:val="en-AU" w:eastAsia="en-AU" w:bidi="en-AU"/>
      </w:rPr>
    </w:lvl>
    <w:lvl w:ilvl="8" w:tplc="118C6BC6">
      <w:numFmt w:val="bullet"/>
      <w:lvlText w:val="•"/>
      <w:lvlJc w:val="left"/>
      <w:pPr>
        <w:ind w:left="7875" w:hanging="287"/>
      </w:pPr>
      <w:rPr>
        <w:rFonts w:hint="default"/>
        <w:lang w:val="en-AU" w:eastAsia="en-AU" w:bidi="en-AU"/>
      </w:rPr>
    </w:lvl>
  </w:abstractNum>
  <w:abstractNum w:abstractNumId="6" w15:restartNumberingAfterBreak="0">
    <w:nsid w:val="48D4370E"/>
    <w:multiLevelType w:val="hybridMultilevel"/>
    <w:tmpl w:val="52CE38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CF5208"/>
    <w:multiLevelType w:val="hybridMultilevel"/>
    <w:tmpl w:val="8BAE0C16"/>
    <w:lvl w:ilvl="0" w:tplc="EB4E9676">
      <w:numFmt w:val="bullet"/>
      <w:lvlText w:val=""/>
      <w:lvlJc w:val="left"/>
      <w:pPr>
        <w:ind w:left="414" w:hanging="361"/>
      </w:pPr>
      <w:rPr>
        <w:rFonts w:hint="default"/>
        <w:w w:val="100"/>
        <w:lang w:val="en-AU" w:eastAsia="en-AU" w:bidi="en-AU"/>
      </w:rPr>
    </w:lvl>
    <w:lvl w:ilvl="1" w:tplc="D6947F12">
      <w:numFmt w:val="bullet"/>
      <w:lvlText w:val="•"/>
      <w:lvlJc w:val="left"/>
      <w:pPr>
        <w:ind w:left="1341" w:hanging="361"/>
      </w:pPr>
      <w:rPr>
        <w:rFonts w:hint="default"/>
        <w:lang w:val="en-AU" w:eastAsia="en-AU" w:bidi="en-AU"/>
      </w:rPr>
    </w:lvl>
    <w:lvl w:ilvl="2" w:tplc="6A92E438">
      <w:numFmt w:val="bullet"/>
      <w:lvlText w:val="•"/>
      <w:lvlJc w:val="left"/>
      <w:pPr>
        <w:ind w:left="2262" w:hanging="361"/>
      </w:pPr>
      <w:rPr>
        <w:rFonts w:hint="default"/>
        <w:lang w:val="en-AU" w:eastAsia="en-AU" w:bidi="en-AU"/>
      </w:rPr>
    </w:lvl>
    <w:lvl w:ilvl="3" w:tplc="FCBA25C8">
      <w:numFmt w:val="bullet"/>
      <w:lvlText w:val="•"/>
      <w:lvlJc w:val="left"/>
      <w:pPr>
        <w:ind w:left="3183" w:hanging="361"/>
      </w:pPr>
      <w:rPr>
        <w:rFonts w:hint="default"/>
        <w:lang w:val="en-AU" w:eastAsia="en-AU" w:bidi="en-AU"/>
      </w:rPr>
    </w:lvl>
    <w:lvl w:ilvl="4" w:tplc="F16C3ADA">
      <w:numFmt w:val="bullet"/>
      <w:lvlText w:val="•"/>
      <w:lvlJc w:val="left"/>
      <w:pPr>
        <w:ind w:left="4104" w:hanging="361"/>
      </w:pPr>
      <w:rPr>
        <w:rFonts w:hint="default"/>
        <w:lang w:val="en-AU" w:eastAsia="en-AU" w:bidi="en-AU"/>
      </w:rPr>
    </w:lvl>
    <w:lvl w:ilvl="5" w:tplc="122EACD4">
      <w:numFmt w:val="bullet"/>
      <w:lvlText w:val="•"/>
      <w:lvlJc w:val="left"/>
      <w:pPr>
        <w:ind w:left="5025" w:hanging="361"/>
      </w:pPr>
      <w:rPr>
        <w:rFonts w:hint="default"/>
        <w:lang w:val="en-AU" w:eastAsia="en-AU" w:bidi="en-AU"/>
      </w:rPr>
    </w:lvl>
    <w:lvl w:ilvl="6" w:tplc="EFC88082">
      <w:numFmt w:val="bullet"/>
      <w:lvlText w:val="•"/>
      <w:lvlJc w:val="left"/>
      <w:pPr>
        <w:ind w:left="5946" w:hanging="361"/>
      </w:pPr>
      <w:rPr>
        <w:rFonts w:hint="default"/>
        <w:lang w:val="en-AU" w:eastAsia="en-AU" w:bidi="en-AU"/>
      </w:rPr>
    </w:lvl>
    <w:lvl w:ilvl="7" w:tplc="58C01E46">
      <w:numFmt w:val="bullet"/>
      <w:lvlText w:val="•"/>
      <w:lvlJc w:val="left"/>
      <w:pPr>
        <w:ind w:left="6867" w:hanging="361"/>
      </w:pPr>
      <w:rPr>
        <w:rFonts w:hint="default"/>
        <w:lang w:val="en-AU" w:eastAsia="en-AU" w:bidi="en-AU"/>
      </w:rPr>
    </w:lvl>
    <w:lvl w:ilvl="8" w:tplc="D5D606F2">
      <w:numFmt w:val="bullet"/>
      <w:lvlText w:val="•"/>
      <w:lvlJc w:val="left"/>
      <w:pPr>
        <w:ind w:left="7788" w:hanging="361"/>
      </w:pPr>
      <w:rPr>
        <w:rFonts w:hint="default"/>
        <w:lang w:val="en-AU" w:eastAsia="en-AU" w:bidi="en-AU"/>
      </w:rPr>
    </w:lvl>
  </w:abstractNum>
  <w:abstractNum w:abstractNumId="8" w15:restartNumberingAfterBreak="0">
    <w:nsid w:val="5783008B"/>
    <w:multiLevelType w:val="hybridMultilevel"/>
    <w:tmpl w:val="C5B41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600F6D"/>
    <w:multiLevelType w:val="hybridMultilevel"/>
    <w:tmpl w:val="C46CE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8245E"/>
    <w:multiLevelType w:val="hybridMultilevel"/>
    <w:tmpl w:val="EBCA5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0A49FA"/>
    <w:multiLevelType w:val="hybridMultilevel"/>
    <w:tmpl w:val="771039E8"/>
    <w:lvl w:ilvl="0" w:tplc="F5F2F2FA">
      <w:numFmt w:val="bullet"/>
      <w:lvlText w:val=""/>
      <w:lvlJc w:val="left"/>
      <w:pPr>
        <w:ind w:left="412" w:hanging="359"/>
      </w:pPr>
      <w:rPr>
        <w:rFonts w:ascii="Symbol" w:eastAsia="Symbol" w:hAnsi="Symbol" w:cs="Symbol" w:hint="default"/>
        <w:w w:val="100"/>
        <w:sz w:val="22"/>
        <w:szCs w:val="22"/>
        <w:lang w:val="en-AU" w:eastAsia="en-AU" w:bidi="en-AU"/>
      </w:rPr>
    </w:lvl>
    <w:lvl w:ilvl="1" w:tplc="080AD9F6">
      <w:numFmt w:val="bullet"/>
      <w:lvlText w:val="•"/>
      <w:lvlJc w:val="left"/>
      <w:pPr>
        <w:ind w:left="1341" w:hanging="359"/>
      </w:pPr>
      <w:rPr>
        <w:rFonts w:hint="default"/>
        <w:lang w:val="en-AU" w:eastAsia="en-AU" w:bidi="en-AU"/>
      </w:rPr>
    </w:lvl>
    <w:lvl w:ilvl="2" w:tplc="3AB6DFE6">
      <w:numFmt w:val="bullet"/>
      <w:lvlText w:val="•"/>
      <w:lvlJc w:val="left"/>
      <w:pPr>
        <w:ind w:left="2262" w:hanging="359"/>
      </w:pPr>
      <w:rPr>
        <w:rFonts w:hint="default"/>
        <w:lang w:val="en-AU" w:eastAsia="en-AU" w:bidi="en-AU"/>
      </w:rPr>
    </w:lvl>
    <w:lvl w:ilvl="3" w:tplc="3E7202C8">
      <w:numFmt w:val="bullet"/>
      <w:lvlText w:val="•"/>
      <w:lvlJc w:val="left"/>
      <w:pPr>
        <w:ind w:left="3183" w:hanging="359"/>
      </w:pPr>
      <w:rPr>
        <w:rFonts w:hint="default"/>
        <w:lang w:val="en-AU" w:eastAsia="en-AU" w:bidi="en-AU"/>
      </w:rPr>
    </w:lvl>
    <w:lvl w:ilvl="4" w:tplc="124667E8">
      <w:numFmt w:val="bullet"/>
      <w:lvlText w:val="•"/>
      <w:lvlJc w:val="left"/>
      <w:pPr>
        <w:ind w:left="4104" w:hanging="359"/>
      </w:pPr>
      <w:rPr>
        <w:rFonts w:hint="default"/>
        <w:lang w:val="en-AU" w:eastAsia="en-AU" w:bidi="en-AU"/>
      </w:rPr>
    </w:lvl>
    <w:lvl w:ilvl="5" w:tplc="CC987C14">
      <w:numFmt w:val="bullet"/>
      <w:lvlText w:val="•"/>
      <w:lvlJc w:val="left"/>
      <w:pPr>
        <w:ind w:left="5025" w:hanging="359"/>
      </w:pPr>
      <w:rPr>
        <w:rFonts w:hint="default"/>
        <w:lang w:val="en-AU" w:eastAsia="en-AU" w:bidi="en-AU"/>
      </w:rPr>
    </w:lvl>
    <w:lvl w:ilvl="6" w:tplc="8A987D04">
      <w:numFmt w:val="bullet"/>
      <w:lvlText w:val="•"/>
      <w:lvlJc w:val="left"/>
      <w:pPr>
        <w:ind w:left="5946" w:hanging="359"/>
      </w:pPr>
      <w:rPr>
        <w:rFonts w:hint="default"/>
        <w:lang w:val="en-AU" w:eastAsia="en-AU" w:bidi="en-AU"/>
      </w:rPr>
    </w:lvl>
    <w:lvl w:ilvl="7" w:tplc="8EEEDAE6">
      <w:numFmt w:val="bullet"/>
      <w:lvlText w:val="•"/>
      <w:lvlJc w:val="left"/>
      <w:pPr>
        <w:ind w:left="6867" w:hanging="359"/>
      </w:pPr>
      <w:rPr>
        <w:rFonts w:hint="default"/>
        <w:lang w:val="en-AU" w:eastAsia="en-AU" w:bidi="en-AU"/>
      </w:rPr>
    </w:lvl>
    <w:lvl w:ilvl="8" w:tplc="22E625C2">
      <w:numFmt w:val="bullet"/>
      <w:lvlText w:val="•"/>
      <w:lvlJc w:val="left"/>
      <w:pPr>
        <w:ind w:left="7788" w:hanging="359"/>
      </w:pPr>
      <w:rPr>
        <w:rFonts w:hint="default"/>
        <w:lang w:val="en-AU" w:eastAsia="en-AU" w:bidi="en-AU"/>
      </w:rPr>
    </w:lvl>
  </w:abstractNum>
  <w:num w:numId="1" w16cid:durableId="1206328790">
    <w:abstractNumId w:val="4"/>
  </w:num>
  <w:num w:numId="2" w16cid:durableId="2067290204">
    <w:abstractNumId w:val="9"/>
  </w:num>
  <w:num w:numId="3" w16cid:durableId="2127962138">
    <w:abstractNumId w:val="10"/>
  </w:num>
  <w:num w:numId="4" w16cid:durableId="340352684">
    <w:abstractNumId w:val="2"/>
  </w:num>
  <w:num w:numId="5" w16cid:durableId="28066256">
    <w:abstractNumId w:val="0"/>
  </w:num>
  <w:num w:numId="6" w16cid:durableId="707611085">
    <w:abstractNumId w:val="3"/>
  </w:num>
  <w:num w:numId="7" w16cid:durableId="475875414">
    <w:abstractNumId w:val="6"/>
  </w:num>
  <w:num w:numId="8" w16cid:durableId="119225082">
    <w:abstractNumId w:val="8"/>
  </w:num>
  <w:num w:numId="9" w16cid:durableId="806581632">
    <w:abstractNumId w:val="5"/>
  </w:num>
  <w:num w:numId="10" w16cid:durableId="1877086898">
    <w:abstractNumId w:val="7"/>
  </w:num>
  <w:num w:numId="11" w16cid:durableId="329866387">
    <w:abstractNumId w:val="1"/>
  </w:num>
  <w:num w:numId="12" w16cid:durableId="1239827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F2"/>
    <w:rsid w:val="0000090E"/>
    <w:rsid w:val="00003535"/>
    <w:rsid w:val="0000471E"/>
    <w:rsid w:val="0003635F"/>
    <w:rsid w:val="00040E2A"/>
    <w:rsid w:val="000440DC"/>
    <w:rsid w:val="00050835"/>
    <w:rsid w:val="000620E1"/>
    <w:rsid w:val="00073FCA"/>
    <w:rsid w:val="000A17F2"/>
    <w:rsid w:val="000C2A65"/>
    <w:rsid w:val="0011513E"/>
    <w:rsid w:val="00130256"/>
    <w:rsid w:val="00136B63"/>
    <w:rsid w:val="00144C57"/>
    <w:rsid w:val="0016549D"/>
    <w:rsid w:val="00165EF3"/>
    <w:rsid w:val="001711D4"/>
    <w:rsid w:val="00221AF6"/>
    <w:rsid w:val="00256CBF"/>
    <w:rsid w:val="00257960"/>
    <w:rsid w:val="00281DF5"/>
    <w:rsid w:val="00284538"/>
    <w:rsid w:val="002C2E1F"/>
    <w:rsid w:val="002D19F7"/>
    <w:rsid w:val="002F2AD0"/>
    <w:rsid w:val="0030538F"/>
    <w:rsid w:val="003137B7"/>
    <w:rsid w:val="003250B1"/>
    <w:rsid w:val="00334020"/>
    <w:rsid w:val="00337843"/>
    <w:rsid w:val="003430FC"/>
    <w:rsid w:val="00384211"/>
    <w:rsid w:val="003C44AD"/>
    <w:rsid w:val="004245B2"/>
    <w:rsid w:val="004358DC"/>
    <w:rsid w:val="00442BA0"/>
    <w:rsid w:val="004B09A7"/>
    <w:rsid w:val="004E03BA"/>
    <w:rsid w:val="004E5B58"/>
    <w:rsid w:val="005021D3"/>
    <w:rsid w:val="005369AA"/>
    <w:rsid w:val="0057711E"/>
    <w:rsid w:val="005A533C"/>
    <w:rsid w:val="005C66CB"/>
    <w:rsid w:val="00606827"/>
    <w:rsid w:val="0063783B"/>
    <w:rsid w:val="006768B2"/>
    <w:rsid w:val="00684F6D"/>
    <w:rsid w:val="006A2F61"/>
    <w:rsid w:val="006A6842"/>
    <w:rsid w:val="006C2BC8"/>
    <w:rsid w:val="006E4C70"/>
    <w:rsid w:val="006F1056"/>
    <w:rsid w:val="007123BC"/>
    <w:rsid w:val="0076082E"/>
    <w:rsid w:val="00773536"/>
    <w:rsid w:val="007814D4"/>
    <w:rsid w:val="007C2CE4"/>
    <w:rsid w:val="007C5724"/>
    <w:rsid w:val="007F1316"/>
    <w:rsid w:val="00804A93"/>
    <w:rsid w:val="00816E96"/>
    <w:rsid w:val="00816FF5"/>
    <w:rsid w:val="00830D81"/>
    <w:rsid w:val="00874B92"/>
    <w:rsid w:val="008765F4"/>
    <w:rsid w:val="008952D8"/>
    <w:rsid w:val="00937039"/>
    <w:rsid w:val="0098337E"/>
    <w:rsid w:val="009B4F5D"/>
    <w:rsid w:val="009D0F77"/>
    <w:rsid w:val="009F25A7"/>
    <w:rsid w:val="00A27BE4"/>
    <w:rsid w:val="00A607C4"/>
    <w:rsid w:val="00A6335E"/>
    <w:rsid w:val="00A7220C"/>
    <w:rsid w:val="00A8685D"/>
    <w:rsid w:val="00AA1B20"/>
    <w:rsid w:val="00AA6D6E"/>
    <w:rsid w:val="00AB0129"/>
    <w:rsid w:val="00AC0A8C"/>
    <w:rsid w:val="00AC64E3"/>
    <w:rsid w:val="00AD756C"/>
    <w:rsid w:val="00AE1143"/>
    <w:rsid w:val="00AE3488"/>
    <w:rsid w:val="00B1259B"/>
    <w:rsid w:val="00B5607A"/>
    <w:rsid w:val="00B57A0F"/>
    <w:rsid w:val="00B62D84"/>
    <w:rsid w:val="00B7615E"/>
    <w:rsid w:val="00BB463D"/>
    <w:rsid w:val="00BB7093"/>
    <w:rsid w:val="00BE27CC"/>
    <w:rsid w:val="00C430F8"/>
    <w:rsid w:val="00C70433"/>
    <w:rsid w:val="00C7207F"/>
    <w:rsid w:val="00C911C8"/>
    <w:rsid w:val="00C97D83"/>
    <w:rsid w:val="00CA3DC4"/>
    <w:rsid w:val="00CB68A8"/>
    <w:rsid w:val="00CB7755"/>
    <w:rsid w:val="00CF549E"/>
    <w:rsid w:val="00D02513"/>
    <w:rsid w:val="00D14D36"/>
    <w:rsid w:val="00D228F5"/>
    <w:rsid w:val="00D3052A"/>
    <w:rsid w:val="00D356E6"/>
    <w:rsid w:val="00D42481"/>
    <w:rsid w:val="00D61B6B"/>
    <w:rsid w:val="00D71735"/>
    <w:rsid w:val="00D87EE6"/>
    <w:rsid w:val="00D914E8"/>
    <w:rsid w:val="00DC3A68"/>
    <w:rsid w:val="00DC75BD"/>
    <w:rsid w:val="00DD6A16"/>
    <w:rsid w:val="00E065CA"/>
    <w:rsid w:val="00E60B52"/>
    <w:rsid w:val="00E77E8D"/>
    <w:rsid w:val="00E95483"/>
    <w:rsid w:val="00EA17B2"/>
    <w:rsid w:val="00ED72E8"/>
    <w:rsid w:val="00F617B0"/>
    <w:rsid w:val="00F74142"/>
    <w:rsid w:val="00F91EB1"/>
    <w:rsid w:val="00FA2430"/>
    <w:rsid w:val="00FA2E9B"/>
    <w:rsid w:val="00FC1DAA"/>
    <w:rsid w:val="00FC7BCA"/>
    <w:rsid w:val="045B9B60"/>
    <w:rsid w:val="04D8CBA0"/>
    <w:rsid w:val="06A71105"/>
    <w:rsid w:val="0A2A8F42"/>
    <w:rsid w:val="0E6C620C"/>
    <w:rsid w:val="11847714"/>
    <w:rsid w:val="15284B3B"/>
    <w:rsid w:val="16E5CCE0"/>
    <w:rsid w:val="227F2277"/>
    <w:rsid w:val="228CF9E8"/>
    <w:rsid w:val="25765E17"/>
    <w:rsid w:val="27CB96BF"/>
    <w:rsid w:val="28C0E7A0"/>
    <w:rsid w:val="2A99A713"/>
    <w:rsid w:val="2BC4D5AF"/>
    <w:rsid w:val="2CC0233C"/>
    <w:rsid w:val="3041B1AE"/>
    <w:rsid w:val="381850DB"/>
    <w:rsid w:val="3C89D770"/>
    <w:rsid w:val="3CAD6D6D"/>
    <w:rsid w:val="3D558517"/>
    <w:rsid w:val="45BC3A14"/>
    <w:rsid w:val="5019F9EF"/>
    <w:rsid w:val="508E92DA"/>
    <w:rsid w:val="55055474"/>
    <w:rsid w:val="56D88C57"/>
    <w:rsid w:val="62C34E89"/>
    <w:rsid w:val="6404B19A"/>
    <w:rsid w:val="65593993"/>
    <w:rsid w:val="66163EAA"/>
    <w:rsid w:val="71BE8DAC"/>
    <w:rsid w:val="78FC20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85D4F"/>
  <w15:chartTrackingRefBased/>
  <w15:docId w15:val="{11CCDE2E-965E-4048-AE95-5876EC14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F2"/>
  </w:style>
  <w:style w:type="paragraph" w:styleId="Heading1">
    <w:name w:val="heading 1"/>
    <w:basedOn w:val="Normal"/>
    <w:next w:val="Normal"/>
    <w:link w:val="Heading1Char"/>
    <w:qFormat/>
    <w:rsid w:val="003137B7"/>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17F2"/>
    <w:pPr>
      <w:tabs>
        <w:tab w:val="center" w:pos="4513"/>
        <w:tab w:val="right" w:pos="9026"/>
      </w:tabs>
      <w:spacing w:after="0" w:line="240" w:lineRule="auto"/>
    </w:pPr>
  </w:style>
  <w:style w:type="character" w:customStyle="1" w:styleId="HeaderChar">
    <w:name w:val="Header Char"/>
    <w:basedOn w:val="DefaultParagraphFont"/>
    <w:link w:val="Header"/>
    <w:rsid w:val="000A17F2"/>
  </w:style>
  <w:style w:type="paragraph" w:styleId="Footer">
    <w:name w:val="footer"/>
    <w:basedOn w:val="Normal"/>
    <w:link w:val="FooterChar"/>
    <w:uiPriority w:val="99"/>
    <w:unhideWhenUsed/>
    <w:rsid w:val="000A1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7F2"/>
  </w:style>
  <w:style w:type="paragraph" w:styleId="ListParagraph">
    <w:name w:val="List Paragraph"/>
    <w:basedOn w:val="Normal"/>
    <w:uiPriority w:val="34"/>
    <w:qFormat/>
    <w:rsid w:val="000A17F2"/>
    <w:pPr>
      <w:ind w:left="720"/>
      <w:contextualSpacing/>
    </w:pPr>
  </w:style>
  <w:style w:type="paragraph" w:styleId="BalloonText">
    <w:name w:val="Balloon Text"/>
    <w:basedOn w:val="Normal"/>
    <w:link w:val="BalloonTextChar"/>
    <w:uiPriority w:val="99"/>
    <w:semiHidden/>
    <w:unhideWhenUsed/>
    <w:rsid w:val="000A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F2"/>
    <w:rPr>
      <w:rFonts w:ascii="Segoe UI" w:hAnsi="Segoe UI" w:cs="Segoe UI"/>
      <w:sz w:val="18"/>
      <w:szCs w:val="18"/>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2F61"/>
    <w:rPr>
      <w:color w:val="808080"/>
    </w:rPr>
  </w:style>
  <w:style w:type="character" w:customStyle="1" w:styleId="Heading1Char">
    <w:name w:val="Heading 1 Char"/>
    <w:basedOn w:val="DefaultParagraphFont"/>
    <w:link w:val="Heading1"/>
    <w:rsid w:val="003137B7"/>
    <w:rPr>
      <w:rFonts w:ascii="Arial" w:eastAsia="Times New Roman" w:hAnsi="Arial" w:cs="Arial"/>
      <w:b/>
      <w:bCs/>
      <w:szCs w:val="24"/>
    </w:rPr>
  </w:style>
  <w:style w:type="table" w:customStyle="1" w:styleId="TableGrid1">
    <w:name w:val="Table Grid1"/>
    <w:basedOn w:val="TableNormal"/>
    <w:next w:val="TableGrid"/>
    <w:uiPriority w:val="39"/>
    <w:rsid w:val="0031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Mstyle">
    <w:name w:val="MCM style"/>
    <w:basedOn w:val="Normal"/>
    <w:link w:val="MCMstyleChar"/>
    <w:rsid w:val="003137B7"/>
    <w:pPr>
      <w:spacing w:after="0" w:line="240" w:lineRule="auto"/>
    </w:pPr>
  </w:style>
  <w:style w:type="character" w:customStyle="1" w:styleId="MCMstyleChar">
    <w:name w:val="MCM style Char"/>
    <w:basedOn w:val="DefaultParagraphFont"/>
    <w:link w:val="MCMstyle"/>
    <w:rsid w:val="003137B7"/>
  </w:style>
  <w:style w:type="paragraph" w:customStyle="1" w:styleId="TableParagraph">
    <w:name w:val="Table Paragraph"/>
    <w:basedOn w:val="Normal"/>
    <w:uiPriority w:val="1"/>
    <w:qFormat/>
    <w:rsid w:val="00E95483"/>
    <w:pPr>
      <w:widowControl w:val="0"/>
      <w:autoSpaceDE w:val="0"/>
      <w:autoSpaceDN w:val="0"/>
      <w:spacing w:after="0" w:line="240" w:lineRule="auto"/>
    </w:pPr>
    <w:rPr>
      <w:rFonts w:ascii="Calibri" w:eastAsia="Calibri" w:hAnsi="Calibri" w:cs="Calibri"/>
      <w:lang w:eastAsia="en-AU" w:bidi="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56B082A47A89C9D2D8282B59668"/>
        <w:category>
          <w:name w:val="General"/>
          <w:gallery w:val="placeholder"/>
        </w:category>
        <w:types>
          <w:type w:val="bbPlcHdr"/>
        </w:types>
        <w:behaviors>
          <w:behavior w:val="content"/>
        </w:behaviors>
        <w:guid w:val="{FA58BD0A-C932-4FA8-B308-43691EECB6CD}"/>
      </w:docPartPr>
      <w:docPartBody>
        <w:p w:rsidR="002C2E1F" w:rsidRDefault="002C2E1F" w:rsidP="002C2E1F">
          <w:pPr>
            <w:pStyle w:val="B61BE56B082A47A89C9D2D8282B59668"/>
          </w:pPr>
          <w:r w:rsidRPr="002714AC">
            <w:rPr>
              <w:rStyle w:val="PlaceholderText"/>
              <w:highlight w:val="yellow"/>
            </w:rPr>
            <w:t>Choose an item.</w:t>
          </w:r>
        </w:p>
      </w:docPartBody>
    </w:docPart>
    <w:docPart>
      <w:docPartPr>
        <w:name w:val="EB6B494EB386493FB5156FA017332062"/>
        <w:category>
          <w:name w:val="General"/>
          <w:gallery w:val="placeholder"/>
        </w:category>
        <w:types>
          <w:type w:val="bbPlcHdr"/>
        </w:types>
        <w:behaviors>
          <w:behavior w:val="content"/>
        </w:behaviors>
        <w:guid w:val="{26B9740A-AA15-41B0-B5B0-00CB6D11DCC4}"/>
      </w:docPartPr>
      <w:docPartBody>
        <w:p w:rsidR="002C2E1F" w:rsidRDefault="002C2E1F" w:rsidP="002C2E1F">
          <w:pPr>
            <w:pStyle w:val="EB6B494EB386493FB5156FA017332062"/>
          </w:pPr>
          <w:r w:rsidRPr="005D6CE0">
            <w:rPr>
              <w:rStyle w:val="PlaceholderText"/>
            </w:rPr>
            <w:t>Choose an item.</w:t>
          </w:r>
        </w:p>
      </w:docPartBody>
    </w:docPart>
    <w:docPart>
      <w:docPartPr>
        <w:name w:val="660D4217FC8B466E91E531705A184C75"/>
        <w:category>
          <w:name w:val="General"/>
          <w:gallery w:val="placeholder"/>
        </w:category>
        <w:types>
          <w:type w:val="bbPlcHdr"/>
        </w:types>
        <w:behaviors>
          <w:behavior w:val="content"/>
        </w:behaviors>
        <w:guid w:val="{A111C029-707D-4110-9368-41B2D81BAE41}"/>
      </w:docPartPr>
      <w:docPartBody>
        <w:p w:rsidR="002C2E1F" w:rsidRDefault="002C2E1F" w:rsidP="002C2E1F">
          <w:pPr>
            <w:pStyle w:val="660D4217FC8B466E91E531705A184C75"/>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F"/>
    <w:rsid w:val="00040E2A"/>
    <w:rsid w:val="0007514C"/>
    <w:rsid w:val="002C2E1F"/>
    <w:rsid w:val="003D0699"/>
    <w:rsid w:val="00463B62"/>
    <w:rsid w:val="005C66CB"/>
    <w:rsid w:val="006768B2"/>
    <w:rsid w:val="00830D81"/>
    <w:rsid w:val="00B12C91"/>
    <w:rsid w:val="00B57A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E1F"/>
    <w:rPr>
      <w:color w:val="808080"/>
    </w:rPr>
  </w:style>
  <w:style w:type="paragraph" w:customStyle="1" w:styleId="B61BE56B082A47A89C9D2D8282B59668">
    <w:name w:val="B61BE56B082A47A89C9D2D8282B59668"/>
    <w:rsid w:val="002C2E1F"/>
  </w:style>
  <w:style w:type="paragraph" w:customStyle="1" w:styleId="EB6B494EB386493FB5156FA017332062">
    <w:name w:val="EB6B494EB386493FB5156FA017332062"/>
    <w:rsid w:val="002C2E1F"/>
  </w:style>
  <w:style w:type="paragraph" w:customStyle="1" w:styleId="660D4217FC8B466E91E531705A184C75">
    <w:name w:val="660D4217FC8B466E91E531705A184C75"/>
    <w:rsid w:val="002C2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0DF46BF54F6E409D3BCAB103402381" ma:contentTypeVersion="15" ma:contentTypeDescription="Create a new document." ma:contentTypeScope="" ma:versionID="3537e71f4c527d786a1a472d74e16fd9">
  <xsd:schema xmlns:xsd="http://www.w3.org/2001/XMLSchema" xmlns:xs="http://www.w3.org/2001/XMLSchema" xmlns:p="http://schemas.microsoft.com/office/2006/metadata/properties" xmlns:ns2="752523c7-e653-4fca-86bf-43559b996468" xmlns:ns3="03f916c1-c396-4733-9582-fe0f9c3f33b1" targetNamespace="http://schemas.microsoft.com/office/2006/metadata/properties" ma:root="true" ma:fieldsID="9636f8ec00f94219647ed6471d3fcdbd" ns2:_="" ns3:_="">
    <xsd:import namespace="752523c7-e653-4fca-86bf-43559b996468"/>
    <xsd:import namespace="03f916c1-c396-4733-9582-fe0f9c3f3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523c7-e653-4fca-86bf-43559b996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10b7ba-15c4-4d13-a954-b389c387a5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f916c1-c396-4733-9582-fe0f9c3f33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2523c7-e653-4fca-86bf-43559b9964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C1B90B-AC5E-4C5B-84EC-A02C7E868C70}">
  <ds:schemaRefs>
    <ds:schemaRef ds:uri="http://schemas.microsoft.com/sharepoint/v3/contenttype/forms"/>
  </ds:schemaRefs>
</ds:datastoreItem>
</file>

<file path=customXml/itemProps2.xml><?xml version="1.0" encoding="utf-8"?>
<ds:datastoreItem xmlns:ds="http://schemas.openxmlformats.org/officeDocument/2006/customXml" ds:itemID="{F4345A6F-DA07-486C-A0A3-99EE2DD5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523c7-e653-4fca-86bf-43559b996468"/>
    <ds:schemaRef ds:uri="03f916c1-c396-4733-9582-fe0f9c3f3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6DA7-19D4-47A6-AD1B-905872FECB1D}">
  <ds:schemaRefs>
    <ds:schemaRef ds:uri="http://schemas.microsoft.com/office/2006/metadata/properties"/>
    <ds:schemaRef ds:uri="http://schemas.microsoft.com/office/infopath/2007/PartnerControls"/>
    <ds:schemaRef ds:uri="752523c7-e653-4fca-86bf-43559b9964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9637</Characters>
  <Application>Microsoft Office Word</Application>
  <DocSecurity>0</DocSecurity>
  <Lines>80</Lines>
  <Paragraphs>22</Paragraphs>
  <ScaleCrop>false</ScaleCrop>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Katrina OSullivan</dc:creator>
  <cp:keywords/>
  <dc:description/>
  <cp:lastModifiedBy>Stephanie Lancaster</cp:lastModifiedBy>
  <cp:revision>2</cp:revision>
  <dcterms:created xsi:type="dcterms:W3CDTF">2025-07-28T23:38:00Z</dcterms:created>
  <dcterms:modified xsi:type="dcterms:W3CDTF">2025-07-28T23:38:00Z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eResponsible">
    <vt:lpwstr>201;#Head of Disability Services|82ce50ea-9eae-4d59-943d-60f011ac9540</vt:lpwstr>
  </property>
  <property fmtid="{D5CDD505-2E9C-101B-9397-08002B2CF9AE}" pid="3" name="ProductOrService">
    <vt:lpwstr>218;#B-Street|fdcfbfa1-d4f9-4157-9bc4-5ad447d0edd7</vt:lpwstr>
  </property>
  <property fmtid="{D5CDD505-2E9C-101B-9397-08002B2CF9AE}" pid="4" name="Document type">
    <vt:lpwstr>10;#Tool or resource|9d6024cc-aacb-41f2-8ca0-ad36e482303c</vt:lpwstr>
  </property>
  <property fmtid="{D5CDD505-2E9C-101B-9397-08002B2CF9AE}" pid="5" name="GeographicalLocation">
    <vt:lpwstr/>
  </property>
  <property fmtid="{D5CDD505-2E9C-101B-9397-08002B2CF9AE}" pid="6" name="CurrentStatus">
    <vt:lpwstr>1;#Active|f4616ed2-f804-4f01-97f5-9b1a221b2ec7</vt:lpwstr>
  </property>
  <property fmtid="{D5CDD505-2E9C-101B-9397-08002B2CF9AE}" pid="7" name="SubjectMatter">
    <vt:lpwstr>52;#OHS|b170411a-f91e-4952-bcbf-2b2cb0dfce4b;#67;#Emergency management|d391678a-42ee-4a67-9091-475882113e2b</vt:lpwstr>
  </property>
  <property fmtid="{D5CDD505-2E9C-101B-9397-08002B2CF9AE}" pid="8" name="Compliance">
    <vt:lpwstr/>
  </property>
  <property fmtid="{D5CDD505-2E9C-101B-9397-08002B2CF9AE}" pid="9" name="MediaServiceImageTags">
    <vt:lpwstr/>
  </property>
  <property fmtid="{D5CDD505-2E9C-101B-9397-08002B2CF9AE}" pid="10" name="Document_x0020_type">
    <vt:lpwstr>10;#Tool or resource|9d6024cc-aacb-41f2-8ca0-ad36e482303c</vt:lpwstr>
  </property>
  <property fmtid="{D5CDD505-2E9C-101B-9397-08002B2CF9AE}" pid="11" name="ContentTypeId">
    <vt:lpwstr>0x010100180DF46BF54F6E409D3BCAB103402381</vt:lpwstr>
  </property>
</Properties>
</file>