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2"/>
        <w:gridCol w:w="1417"/>
        <w:gridCol w:w="6759"/>
      </w:tblGrid>
      <w:tr w:rsidR="00966D01" w:rsidRPr="003D7809" w14:paraId="7018A4BF" w14:textId="77777777" w:rsidTr="002E0FFD">
        <w:tc>
          <w:tcPr>
            <w:tcW w:w="2977" w:type="dxa"/>
            <w:gridSpan w:val="3"/>
            <w:vAlign w:val="center"/>
          </w:tcPr>
          <w:p w14:paraId="43D50B0F" w14:textId="77777777" w:rsidR="002714AC" w:rsidRPr="003D7809" w:rsidRDefault="002714AC" w:rsidP="004F7C8E">
            <w:pPr>
              <w:spacing w:before="60" w:after="60"/>
              <w:rPr>
                <w:b/>
              </w:rPr>
            </w:pPr>
            <w:r w:rsidRPr="003D7809">
              <w:rPr>
                <w:b/>
              </w:rPr>
              <w:t>POSITION:</w:t>
            </w:r>
          </w:p>
        </w:tc>
        <w:sdt>
          <w:sdtPr>
            <w:rPr>
              <w:b/>
            </w:rPr>
            <w:id w:val="-15624517"/>
            <w:placeholder>
              <w:docPart w:val="DefaultPlaceholder_-1854013440"/>
            </w:placeholder>
            <w:text/>
          </w:sdtPr>
          <w:sdtEndPr/>
          <w:sdtContent>
            <w:tc>
              <w:tcPr>
                <w:tcW w:w="6759" w:type="dxa"/>
                <w:vAlign w:val="center"/>
              </w:tcPr>
              <w:p w14:paraId="5F162865" w14:textId="486B574D" w:rsidR="002714AC" w:rsidRPr="003D7809" w:rsidRDefault="001D1200" w:rsidP="004F7C8E">
                <w:pPr>
                  <w:spacing w:before="60" w:after="60"/>
                  <w:rPr>
                    <w:b/>
                  </w:rPr>
                </w:pPr>
                <w:r>
                  <w:rPr>
                    <w:b/>
                  </w:rPr>
                  <w:t>Client Support Administrator</w:t>
                </w:r>
                <w:r w:rsidR="00A0765E" w:rsidRPr="003D7809">
                  <w:rPr>
                    <w:b/>
                  </w:rPr>
                  <w:t xml:space="preserve"> </w:t>
                </w:r>
              </w:p>
            </w:tc>
          </w:sdtContent>
        </w:sdt>
      </w:tr>
      <w:tr w:rsidR="00966D01" w:rsidRPr="003D7809" w14:paraId="5478C985" w14:textId="77777777" w:rsidTr="002E0FFD">
        <w:tc>
          <w:tcPr>
            <w:tcW w:w="2977" w:type="dxa"/>
            <w:gridSpan w:val="3"/>
            <w:vAlign w:val="center"/>
          </w:tcPr>
          <w:p w14:paraId="7C752F77" w14:textId="77777777" w:rsidR="002714AC" w:rsidRPr="003D7809" w:rsidRDefault="002714AC" w:rsidP="004F7C8E">
            <w:pPr>
              <w:spacing w:before="60" w:after="60"/>
              <w:rPr>
                <w:b/>
              </w:rPr>
            </w:pPr>
            <w:r w:rsidRPr="003D7809">
              <w:rPr>
                <w:b/>
              </w:rPr>
              <w:t>REPORTS TO:</w:t>
            </w:r>
          </w:p>
        </w:tc>
        <w:sdt>
          <w:sdtPr>
            <w:rPr>
              <w:b/>
            </w:rPr>
            <w:id w:val="-1779402401"/>
            <w:placeholder>
              <w:docPart w:val="DefaultPlaceholder_-1854013440"/>
            </w:placeholder>
            <w:text/>
          </w:sdtPr>
          <w:sdtEndPr/>
          <w:sdtContent>
            <w:tc>
              <w:tcPr>
                <w:tcW w:w="6759" w:type="dxa"/>
                <w:vAlign w:val="center"/>
              </w:tcPr>
              <w:p w14:paraId="36AAE0A4" w14:textId="2CD577E2" w:rsidR="002714AC" w:rsidRPr="003D7809" w:rsidRDefault="001D1200" w:rsidP="004F7C8E">
                <w:pPr>
                  <w:spacing w:before="60" w:after="60"/>
                  <w:rPr>
                    <w:b/>
                  </w:rPr>
                </w:pPr>
                <w:r>
                  <w:rPr>
                    <w:b/>
                  </w:rPr>
                  <w:t>Coordinator of Support Services – Palliative Care</w:t>
                </w:r>
                <w:r w:rsidR="00A0765E" w:rsidRPr="003D7809">
                  <w:rPr>
                    <w:b/>
                  </w:rPr>
                  <w:t xml:space="preserve"> </w:t>
                </w:r>
              </w:p>
            </w:tc>
          </w:sdtContent>
        </w:sdt>
      </w:tr>
      <w:tr w:rsidR="00966D01" w:rsidRPr="003D7809" w14:paraId="0EE5FFAB" w14:textId="77777777" w:rsidTr="002E0FFD">
        <w:tc>
          <w:tcPr>
            <w:tcW w:w="2977" w:type="dxa"/>
            <w:gridSpan w:val="3"/>
            <w:vAlign w:val="center"/>
          </w:tcPr>
          <w:p w14:paraId="43CE50DE" w14:textId="092AB162" w:rsidR="002714AC" w:rsidRPr="003D7809" w:rsidRDefault="002714AC" w:rsidP="004F7C8E">
            <w:pPr>
              <w:spacing w:before="60" w:after="60"/>
              <w:rPr>
                <w:b/>
              </w:rPr>
            </w:pPr>
            <w:r w:rsidRPr="003D7809">
              <w:rPr>
                <w:b/>
                <w:bCs/>
              </w:rPr>
              <w:t xml:space="preserve">DATE </w:t>
            </w:r>
            <w:sdt>
              <w:sdtPr>
                <w:rPr>
                  <w:b/>
                  <w:bCs/>
                </w:rPr>
                <w:id w:val="-975066367"/>
                <w:placeholder>
                  <w:docPart w:val="D341AB102A1D448B822B9672E6B1D24D"/>
                </w:placeholder>
                <w:comboBox>
                  <w:listItem w:value="Choose an item."/>
                  <w:listItem w:displayText="UPDATED" w:value="UPDATED"/>
                  <w:listItem w:displayText="CREATED" w:value="CREATED"/>
                </w:comboBox>
              </w:sdtPr>
              <w:sdtEndPr/>
              <w:sdtContent>
                <w:r w:rsidR="001D1200">
                  <w:rPr>
                    <w:b/>
                    <w:bCs/>
                  </w:rPr>
                  <w:t>CREATED</w:t>
                </w:r>
              </w:sdtContent>
            </w:sdt>
            <w:r w:rsidRPr="003D7809">
              <w:rPr>
                <w:b/>
                <w:bCs/>
              </w:rPr>
              <w:t>:</w:t>
            </w:r>
          </w:p>
        </w:tc>
        <w:sdt>
          <w:sdtPr>
            <w:rPr>
              <w:b/>
            </w:rPr>
            <w:id w:val="-635333291"/>
            <w:placeholder>
              <w:docPart w:val="DefaultPlaceholder_-1854013440"/>
            </w:placeholder>
            <w:text/>
          </w:sdtPr>
          <w:sdtEndPr/>
          <w:sdtContent>
            <w:tc>
              <w:tcPr>
                <w:tcW w:w="6759" w:type="dxa"/>
                <w:vAlign w:val="center"/>
              </w:tcPr>
              <w:p w14:paraId="5D011DED" w14:textId="3A6DE053" w:rsidR="002714AC" w:rsidRPr="003D7809" w:rsidRDefault="002F5417" w:rsidP="004F7C8E">
                <w:pPr>
                  <w:spacing w:before="60" w:after="60"/>
                  <w:rPr>
                    <w:b/>
                  </w:rPr>
                </w:pPr>
                <w:r>
                  <w:rPr>
                    <w:b/>
                  </w:rPr>
                  <w:t>January 2025</w:t>
                </w:r>
              </w:p>
            </w:tc>
          </w:sdtContent>
        </w:sdt>
      </w:tr>
      <w:tr w:rsidR="00966D01" w:rsidRPr="003D7809" w14:paraId="67AA8F3A" w14:textId="77777777" w:rsidTr="009A50DF">
        <w:tc>
          <w:tcPr>
            <w:tcW w:w="9736" w:type="dxa"/>
            <w:gridSpan w:val="4"/>
            <w:shd w:val="clear" w:color="auto" w:fill="D9D9D9" w:themeFill="background1" w:themeFillShade="D9"/>
          </w:tcPr>
          <w:p w14:paraId="288DEC2F" w14:textId="77777777" w:rsidR="002714AC" w:rsidRPr="003D7809" w:rsidRDefault="002714AC" w:rsidP="002714AC">
            <w:pPr>
              <w:spacing w:before="120" w:after="120"/>
              <w:rPr>
                <w:b/>
              </w:rPr>
            </w:pPr>
            <w:r w:rsidRPr="003D7809">
              <w:rPr>
                <w:b/>
              </w:rPr>
              <w:t>ORGANISATIONAL ENVIRONMENT</w:t>
            </w:r>
          </w:p>
        </w:tc>
      </w:tr>
      <w:tr w:rsidR="00966D01" w:rsidRPr="003D7809" w14:paraId="69D58F4C" w14:textId="77777777" w:rsidTr="009A50DF">
        <w:tc>
          <w:tcPr>
            <w:tcW w:w="9736" w:type="dxa"/>
            <w:gridSpan w:val="4"/>
          </w:tcPr>
          <w:p w14:paraId="1545A134" w14:textId="77777777" w:rsidR="00B91301" w:rsidRPr="003D7809" w:rsidRDefault="00B91301" w:rsidP="00B91301">
            <w:pPr>
              <w:jc w:val="both"/>
              <w:rPr>
                <w:sz w:val="6"/>
              </w:rPr>
            </w:pPr>
          </w:p>
          <w:p w14:paraId="2B460868" w14:textId="7A7D65F2" w:rsidR="00B91301" w:rsidRPr="003D7809" w:rsidRDefault="00B91301" w:rsidP="00B91301">
            <w:pPr>
              <w:jc w:val="both"/>
            </w:pPr>
            <w:r w:rsidRPr="003D7809">
              <w:t>Melbourne City Mission</w:t>
            </w:r>
            <w:r w:rsidR="009A50DF">
              <w:t xml:space="preserve"> (MCM)</w:t>
            </w:r>
            <w:r w:rsidRPr="003D7809">
              <w:t xml:space="preserve"> is a leader and innovator in the provision of services to the community. Established in 1854, Melbourne City Mission is a non-denominational organisation that supports thousands of Victorian people and communities to overcome barriers and disrupt disadvantage to live their life, their way.  </w:t>
            </w:r>
          </w:p>
          <w:p w14:paraId="38BD4051" w14:textId="7C721C8D" w:rsidR="00B91301" w:rsidRPr="003D7809" w:rsidRDefault="00F3206C" w:rsidP="00F3206C">
            <w:pPr>
              <w:tabs>
                <w:tab w:val="left" w:pos="3780"/>
              </w:tabs>
              <w:jc w:val="both"/>
            </w:pPr>
            <w:r>
              <w:tab/>
            </w:r>
          </w:p>
          <w:p w14:paraId="4F5948A7" w14:textId="77777777" w:rsidR="00B91301" w:rsidRPr="003D7809" w:rsidRDefault="00B91301" w:rsidP="00B91301">
            <w:pPr>
              <w:jc w:val="both"/>
            </w:pPr>
            <w:r w:rsidRPr="003D7809">
              <w:t xml:space="preserve">As a service provider Melbourne City Mission’s work is focussed on supporting people to take charge of their own lives and participate fully in community life. Melbourne City Mission’s service profile </w:t>
            </w:r>
            <w:proofErr w:type="gramStart"/>
            <w:r w:rsidRPr="003D7809">
              <w:t>includes:</w:t>
            </w:r>
            <w:proofErr w:type="gramEnd"/>
            <w:r w:rsidRPr="003D7809">
              <w:t xml:space="preserve"> Children, Youth, Adult and Family; Disability; Employment, Education and Training; Homelessness; Justice; and Palliative Care.  </w:t>
            </w:r>
          </w:p>
          <w:p w14:paraId="2F4517B8" w14:textId="77777777" w:rsidR="00B91301" w:rsidRPr="003D7809" w:rsidRDefault="00B91301" w:rsidP="00B91301">
            <w:pPr>
              <w:jc w:val="both"/>
            </w:pPr>
          </w:p>
          <w:p w14:paraId="08ABBAA6" w14:textId="77777777" w:rsidR="002714AC" w:rsidRPr="003D7809" w:rsidRDefault="00B91301" w:rsidP="00B91301">
            <w:pPr>
              <w:jc w:val="both"/>
            </w:pPr>
            <w:r w:rsidRPr="003D7809">
              <w:t>As a social change agent Melbourne City Mission advocates for social policy change and works across all sectors in seeking to achieve sustainable outcomes for communities experiencing disadvantage.</w:t>
            </w:r>
          </w:p>
          <w:p w14:paraId="3F242CC0" w14:textId="77777777" w:rsidR="00B91301" w:rsidRPr="003D7809" w:rsidRDefault="00B91301" w:rsidP="00B91301">
            <w:pPr>
              <w:jc w:val="both"/>
              <w:rPr>
                <w:sz w:val="6"/>
              </w:rPr>
            </w:pPr>
          </w:p>
        </w:tc>
      </w:tr>
      <w:tr w:rsidR="00966D01" w:rsidRPr="003D7809" w14:paraId="05F75B5E" w14:textId="77777777" w:rsidTr="009A50DF">
        <w:tc>
          <w:tcPr>
            <w:tcW w:w="9736" w:type="dxa"/>
            <w:gridSpan w:val="4"/>
            <w:shd w:val="clear" w:color="auto" w:fill="D9D9D9" w:themeFill="background1" w:themeFillShade="D9"/>
          </w:tcPr>
          <w:p w14:paraId="40E756BD" w14:textId="77777777" w:rsidR="002714AC" w:rsidRPr="003D7809" w:rsidRDefault="002714AC" w:rsidP="002714AC">
            <w:pPr>
              <w:spacing w:before="120" w:after="120"/>
            </w:pPr>
            <w:r w:rsidRPr="003D7809">
              <w:rPr>
                <w:b/>
              </w:rPr>
              <w:t>JOB CONTEXT</w:t>
            </w:r>
          </w:p>
        </w:tc>
      </w:tr>
      <w:tr w:rsidR="00966D01" w:rsidRPr="003D7809" w14:paraId="6044B088" w14:textId="77777777" w:rsidTr="009A50DF">
        <w:tc>
          <w:tcPr>
            <w:tcW w:w="9736" w:type="dxa"/>
            <w:gridSpan w:val="4"/>
          </w:tcPr>
          <w:p w14:paraId="7D78DC4B" w14:textId="77777777" w:rsidR="00ED7307" w:rsidRPr="003D7809" w:rsidRDefault="00ED7307" w:rsidP="0072695D">
            <w:pPr>
              <w:jc w:val="both"/>
              <w:rPr>
                <w:sz w:val="6"/>
              </w:rPr>
            </w:pPr>
          </w:p>
          <w:p w14:paraId="4058FB5F" w14:textId="31E498B3" w:rsidR="001D1200" w:rsidRPr="00344505" w:rsidRDefault="001D1200" w:rsidP="001D1200">
            <w:pPr>
              <w:jc w:val="both"/>
              <w:rPr>
                <w:rFonts w:ascii="Calibri" w:hAnsi="Calibri"/>
                <w:color w:val="000000"/>
              </w:rPr>
            </w:pPr>
            <w:r w:rsidRPr="00344505">
              <w:rPr>
                <w:rFonts w:ascii="Calibri" w:hAnsi="Calibri"/>
                <w:color w:val="000000"/>
              </w:rPr>
              <w:t>This position is located within the MCM Palliative Care division and implements MCM’s commitment to best practice in aged and palliative care.</w:t>
            </w:r>
          </w:p>
          <w:p w14:paraId="30B031CC" w14:textId="77777777" w:rsidR="001D1200" w:rsidRPr="00344505" w:rsidRDefault="001D1200" w:rsidP="001D1200">
            <w:pPr>
              <w:jc w:val="both"/>
              <w:rPr>
                <w:rFonts w:ascii="Calibri" w:hAnsi="Calibri"/>
                <w:color w:val="000000"/>
              </w:rPr>
            </w:pPr>
          </w:p>
          <w:p w14:paraId="7273211E" w14:textId="77777777" w:rsidR="001D1200" w:rsidRPr="00344505" w:rsidRDefault="001D1200" w:rsidP="001D1200">
            <w:pPr>
              <w:jc w:val="both"/>
              <w:rPr>
                <w:rFonts w:ascii="Calibri" w:hAnsi="Calibri"/>
              </w:rPr>
            </w:pPr>
            <w:r w:rsidRPr="00344505">
              <w:rPr>
                <w:rFonts w:ascii="Calibri" w:hAnsi="Calibri"/>
                <w:color w:val="000000"/>
              </w:rPr>
              <w:t xml:space="preserve">MCM Palliative Care was established in 1981 as the first community-based palliative care service to operate in Victoria. The service aims to enhance quality of life by providing </w:t>
            </w:r>
            <w:r w:rsidRPr="00344505">
              <w:rPr>
                <w:rFonts w:ascii="Calibri" w:hAnsi="Calibri"/>
              </w:rPr>
              <w:t>specialist, interdisciplinary health care and practical support for people living with a terminal condition and their families and carers including the management of complex symptoms, loss, grief and bereavement.   The service is provided to residents of the local government areas of Darebin, Hume, Moreland and Yarra.</w:t>
            </w:r>
          </w:p>
          <w:p w14:paraId="6C7F0737" w14:textId="1A6F7144" w:rsidR="00ED7307" w:rsidRPr="003D7809" w:rsidRDefault="00ED7307" w:rsidP="0072695D">
            <w:pPr>
              <w:jc w:val="both"/>
              <w:rPr>
                <w:sz w:val="6"/>
              </w:rPr>
            </w:pPr>
          </w:p>
        </w:tc>
      </w:tr>
      <w:tr w:rsidR="00966D01" w:rsidRPr="003D7809" w14:paraId="00F6DF7E" w14:textId="77777777" w:rsidTr="009A50DF">
        <w:tc>
          <w:tcPr>
            <w:tcW w:w="9736" w:type="dxa"/>
            <w:gridSpan w:val="4"/>
            <w:shd w:val="clear" w:color="auto" w:fill="D9D9D9" w:themeFill="background1" w:themeFillShade="D9"/>
          </w:tcPr>
          <w:p w14:paraId="46352C72" w14:textId="77777777" w:rsidR="002714AC" w:rsidRPr="003D7809" w:rsidRDefault="002714AC" w:rsidP="002714AC">
            <w:pPr>
              <w:spacing w:before="120" w:after="120"/>
              <w:rPr>
                <w:b/>
              </w:rPr>
            </w:pPr>
            <w:r w:rsidRPr="003D7809">
              <w:rPr>
                <w:b/>
              </w:rPr>
              <w:t>JOB PURPOSE</w:t>
            </w:r>
          </w:p>
        </w:tc>
      </w:tr>
      <w:tr w:rsidR="00966D01" w:rsidRPr="003D7809" w14:paraId="5446ACFB" w14:textId="77777777" w:rsidTr="009A50DF">
        <w:tc>
          <w:tcPr>
            <w:tcW w:w="9736" w:type="dxa"/>
            <w:gridSpan w:val="4"/>
          </w:tcPr>
          <w:p w14:paraId="19E8A298" w14:textId="77777777" w:rsidR="00B91301" w:rsidRPr="003D7809" w:rsidRDefault="00B91301" w:rsidP="0072695D">
            <w:pPr>
              <w:rPr>
                <w:sz w:val="6"/>
                <w:szCs w:val="12"/>
                <w:highlight w:val="yellow"/>
              </w:rPr>
            </w:pPr>
          </w:p>
          <w:p w14:paraId="2F90778A" w14:textId="6CB3A9D5" w:rsidR="00B91301" w:rsidRPr="003D7809" w:rsidRDefault="001D1200" w:rsidP="00001129">
            <w:pPr>
              <w:rPr>
                <w:sz w:val="6"/>
                <w:szCs w:val="12"/>
                <w:highlight w:val="yellow"/>
              </w:rPr>
            </w:pPr>
            <w:r>
              <w:t>The Client Support Administrator is responsible for providing administrative support and a high level of customer service to clients and carers. A component of the role is to work</w:t>
            </w:r>
            <w:r w:rsidRPr="00314E12">
              <w:t xml:space="preserve"> within the Palliative Care Liaison team</w:t>
            </w:r>
            <w:r>
              <w:t xml:space="preserve"> to provide administrative support to the Liaison Nurse.</w:t>
            </w:r>
          </w:p>
        </w:tc>
      </w:tr>
      <w:tr w:rsidR="00966D01" w:rsidRPr="003D7809" w14:paraId="26621082" w14:textId="77777777" w:rsidTr="009A50DF">
        <w:tc>
          <w:tcPr>
            <w:tcW w:w="9736" w:type="dxa"/>
            <w:gridSpan w:val="4"/>
            <w:shd w:val="clear" w:color="auto" w:fill="D9D9D9" w:themeFill="background1" w:themeFillShade="D9"/>
          </w:tcPr>
          <w:p w14:paraId="3666F216" w14:textId="77777777" w:rsidR="002714AC" w:rsidRPr="003D7809" w:rsidRDefault="002714AC" w:rsidP="002714AC">
            <w:pPr>
              <w:spacing w:before="120" w:after="120"/>
              <w:rPr>
                <w:b/>
              </w:rPr>
            </w:pPr>
            <w:r w:rsidRPr="003D7809">
              <w:rPr>
                <w:b/>
              </w:rPr>
              <w:t>JOB OBJECTIVES</w:t>
            </w:r>
          </w:p>
        </w:tc>
      </w:tr>
      <w:tr w:rsidR="00966D01" w:rsidRPr="003D7809" w14:paraId="7663858F" w14:textId="77777777" w:rsidTr="009A50DF">
        <w:tc>
          <w:tcPr>
            <w:tcW w:w="9736" w:type="dxa"/>
            <w:gridSpan w:val="4"/>
          </w:tcPr>
          <w:p w14:paraId="1B200EE4" w14:textId="6C8DAB1B" w:rsidR="002714AC" w:rsidRPr="003D7809" w:rsidRDefault="002714AC" w:rsidP="00D24273">
            <w:pPr>
              <w:spacing w:before="60" w:after="60"/>
              <w:jc w:val="both"/>
              <w:rPr>
                <w:b/>
                <w:bCs/>
                <w:lang w:eastAsia="en-AU"/>
              </w:rPr>
            </w:pPr>
            <w:r w:rsidRPr="003D7809">
              <w:rPr>
                <w:b/>
                <w:bCs/>
                <w:lang w:eastAsia="en-AU"/>
              </w:rPr>
              <w:t>Duties of this role may include but are not limited to the following:</w:t>
            </w:r>
          </w:p>
          <w:p w14:paraId="4D60C5AA" w14:textId="3CED4026"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Perform administrative duties according to business operations and policies and procedures</w:t>
            </w:r>
            <w:r>
              <w:rPr>
                <w:rFonts w:asciiTheme="minorHAnsi" w:hAnsiTheme="minorHAnsi"/>
                <w:szCs w:val="22"/>
              </w:rPr>
              <w:t xml:space="preserve"> whilst providing excellent customer service to our clients and their </w:t>
            </w:r>
            <w:proofErr w:type="spellStart"/>
            <w:r>
              <w:rPr>
                <w:rFonts w:asciiTheme="minorHAnsi" w:hAnsiTheme="minorHAnsi"/>
                <w:szCs w:val="22"/>
              </w:rPr>
              <w:t>carers</w:t>
            </w:r>
            <w:proofErr w:type="spellEnd"/>
            <w:r>
              <w:rPr>
                <w:rFonts w:asciiTheme="minorHAnsi" w:hAnsiTheme="minorHAnsi"/>
                <w:szCs w:val="22"/>
              </w:rPr>
              <w:t>, in a sensitive and professional manner.</w:t>
            </w:r>
          </w:p>
          <w:p w14:paraId="57434271" w14:textId="77777777"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 xml:space="preserve">Answer and process telephone calls from clients, carers, referral sources (hospitals, general practitioners, specialists, families), other community-based agencies, as well as general enquiries. </w:t>
            </w:r>
          </w:p>
          <w:p w14:paraId="4A58C3CA" w14:textId="0F2DB60A"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Pr>
                <w:rFonts w:asciiTheme="minorHAnsi" w:hAnsiTheme="minorHAnsi"/>
                <w:szCs w:val="22"/>
              </w:rPr>
              <w:t>A</w:t>
            </w:r>
            <w:r w:rsidRPr="001D1200">
              <w:rPr>
                <w:rFonts w:asciiTheme="minorHAnsi" w:hAnsiTheme="minorHAnsi"/>
                <w:szCs w:val="22"/>
              </w:rPr>
              <w:t>ccurately process client referrals, admissions, discharges, deaths, bereavement discharges as per MCM</w:t>
            </w:r>
            <w:r>
              <w:rPr>
                <w:rFonts w:asciiTheme="minorHAnsi" w:hAnsiTheme="minorHAnsi"/>
                <w:szCs w:val="22"/>
              </w:rPr>
              <w:t xml:space="preserve"> </w:t>
            </w:r>
            <w:r w:rsidRPr="001D1200">
              <w:rPr>
                <w:rFonts w:asciiTheme="minorHAnsi" w:hAnsiTheme="minorHAnsi"/>
                <w:szCs w:val="22"/>
              </w:rPr>
              <w:t>P</w:t>
            </w:r>
            <w:r>
              <w:rPr>
                <w:rFonts w:asciiTheme="minorHAnsi" w:hAnsiTheme="minorHAnsi"/>
                <w:szCs w:val="22"/>
              </w:rPr>
              <w:t xml:space="preserve">alliative </w:t>
            </w:r>
            <w:r w:rsidRPr="001D1200">
              <w:rPr>
                <w:rFonts w:asciiTheme="minorHAnsi" w:hAnsiTheme="minorHAnsi"/>
                <w:szCs w:val="22"/>
              </w:rPr>
              <w:t>C</w:t>
            </w:r>
            <w:r>
              <w:rPr>
                <w:rFonts w:asciiTheme="minorHAnsi" w:hAnsiTheme="minorHAnsi"/>
                <w:szCs w:val="22"/>
              </w:rPr>
              <w:t>are</w:t>
            </w:r>
            <w:r w:rsidRPr="001D1200">
              <w:rPr>
                <w:rFonts w:asciiTheme="minorHAnsi" w:hAnsiTheme="minorHAnsi"/>
                <w:szCs w:val="22"/>
              </w:rPr>
              <w:t xml:space="preserve"> procedures</w:t>
            </w:r>
            <w:r>
              <w:rPr>
                <w:rFonts w:asciiTheme="minorHAnsi" w:hAnsiTheme="minorHAnsi"/>
                <w:szCs w:val="22"/>
              </w:rPr>
              <w:t>.</w:t>
            </w:r>
            <w:r w:rsidRPr="001D1200">
              <w:rPr>
                <w:rFonts w:asciiTheme="minorHAnsi" w:hAnsiTheme="minorHAnsi"/>
                <w:szCs w:val="22"/>
              </w:rPr>
              <w:t xml:space="preserve"> </w:t>
            </w:r>
          </w:p>
          <w:p w14:paraId="44D0DC94" w14:textId="3278D4D6"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Maintain electronic client record (PalCare)</w:t>
            </w:r>
            <w:r>
              <w:rPr>
                <w:rFonts w:asciiTheme="minorHAnsi" w:hAnsiTheme="minorHAnsi"/>
                <w:szCs w:val="22"/>
              </w:rPr>
              <w:t>.</w:t>
            </w:r>
          </w:p>
          <w:p w14:paraId="1BAAEC7D" w14:textId="33D54DBD"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lastRenderedPageBreak/>
              <w:t>Collaborat</w:t>
            </w:r>
            <w:r>
              <w:rPr>
                <w:rFonts w:asciiTheme="minorHAnsi" w:hAnsiTheme="minorHAnsi"/>
                <w:szCs w:val="22"/>
              </w:rPr>
              <w:t xml:space="preserve">e </w:t>
            </w:r>
            <w:r w:rsidRPr="001D1200">
              <w:rPr>
                <w:rFonts w:asciiTheme="minorHAnsi" w:hAnsiTheme="minorHAnsi"/>
                <w:szCs w:val="22"/>
              </w:rPr>
              <w:t xml:space="preserve">with peers and colleagues to ensure efficient and effective service delivery and continuous improvement of all systems and services. </w:t>
            </w:r>
          </w:p>
          <w:p w14:paraId="073F3F45" w14:textId="19141338"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Reschedule visits as required at the request of clients, carers or staff</w:t>
            </w:r>
            <w:r>
              <w:rPr>
                <w:rFonts w:asciiTheme="minorHAnsi" w:hAnsiTheme="minorHAnsi"/>
                <w:szCs w:val="22"/>
              </w:rPr>
              <w:t>.</w:t>
            </w:r>
          </w:p>
          <w:p w14:paraId="206AF4F6" w14:textId="323210BB"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Manage on-site resources (room bookings, assisting with set up of room and equipment)</w:t>
            </w:r>
            <w:r>
              <w:rPr>
                <w:rFonts w:asciiTheme="minorHAnsi" w:hAnsiTheme="minorHAnsi"/>
                <w:szCs w:val="22"/>
              </w:rPr>
              <w:t>.</w:t>
            </w:r>
          </w:p>
          <w:p w14:paraId="4244525D" w14:textId="77777777"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 xml:space="preserve">Track funding of medical equipment for clients and other funding grants applied for. </w:t>
            </w:r>
          </w:p>
          <w:p w14:paraId="5218A12F" w14:textId="45B8910D"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Schedule interpreter bookings as required</w:t>
            </w:r>
            <w:r>
              <w:rPr>
                <w:rFonts w:asciiTheme="minorHAnsi" w:hAnsiTheme="minorHAnsi"/>
                <w:szCs w:val="22"/>
              </w:rPr>
              <w:t>.</w:t>
            </w:r>
          </w:p>
          <w:p w14:paraId="15EC7B64" w14:textId="77777777"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Order appropriate equipment for client use as directed by clinical team/interdisciplinary team.</w:t>
            </w:r>
          </w:p>
          <w:p w14:paraId="2C4673B6" w14:textId="226B466C"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 xml:space="preserve">Prepare </w:t>
            </w:r>
            <w:r w:rsidR="001A10E6">
              <w:rPr>
                <w:rFonts w:asciiTheme="minorHAnsi" w:hAnsiTheme="minorHAnsi"/>
                <w:szCs w:val="22"/>
              </w:rPr>
              <w:t xml:space="preserve">and submit </w:t>
            </w:r>
            <w:r w:rsidRPr="001D1200">
              <w:rPr>
                <w:rFonts w:asciiTheme="minorHAnsi" w:hAnsiTheme="minorHAnsi"/>
                <w:szCs w:val="22"/>
              </w:rPr>
              <w:t>client referrals for hospital admission and liaise with Ambulance Victoria for client transport</w:t>
            </w:r>
            <w:r>
              <w:rPr>
                <w:rFonts w:asciiTheme="minorHAnsi" w:hAnsiTheme="minorHAnsi"/>
                <w:szCs w:val="22"/>
              </w:rPr>
              <w:t>.</w:t>
            </w:r>
          </w:p>
          <w:p w14:paraId="25D1D26E" w14:textId="77777777"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Generate and process outgoing referrals to other service providers (e.g. Community Health Centres and for respite and applications for related funding) as directed by clinical team/interdisciplinary team</w:t>
            </w:r>
          </w:p>
          <w:p w14:paraId="7D827A1C" w14:textId="77777777" w:rsidR="001D1200" w:rsidRP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Review PalCare Schedule to ensure all future client visits are scheduled for visit or phone call.</w:t>
            </w:r>
          </w:p>
          <w:p w14:paraId="11936E33" w14:textId="77777777" w:rsidR="001D1200" w:rsidRDefault="001D1200" w:rsidP="001D1200">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Generate and maintain accurate reports of clients in hospital for appropriate follow up.</w:t>
            </w:r>
          </w:p>
          <w:p w14:paraId="12A6EEF8" w14:textId="2D8F979E" w:rsidR="00076A03" w:rsidRPr="00076A03" w:rsidRDefault="00076A03" w:rsidP="00076A03">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 xml:space="preserve">Maintain the medical </w:t>
            </w:r>
            <w:r>
              <w:rPr>
                <w:rFonts w:asciiTheme="minorHAnsi" w:hAnsiTheme="minorHAnsi"/>
                <w:szCs w:val="22"/>
              </w:rPr>
              <w:t xml:space="preserve">consumable </w:t>
            </w:r>
            <w:r w:rsidRPr="001D1200">
              <w:rPr>
                <w:rFonts w:asciiTheme="minorHAnsi" w:hAnsiTheme="minorHAnsi"/>
                <w:szCs w:val="22"/>
              </w:rPr>
              <w:t>and stationery supplies and process orders for medical, stationery and other office supplies as required</w:t>
            </w:r>
            <w:r>
              <w:rPr>
                <w:rFonts w:asciiTheme="minorHAnsi" w:hAnsiTheme="minorHAnsi"/>
                <w:szCs w:val="22"/>
              </w:rPr>
              <w:t>.</w:t>
            </w:r>
          </w:p>
          <w:p w14:paraId="177C242D" w14:textId="768E3664" w:rsidR="00076A03" w:rsidRPr="00076A03" w:rsidRDefault="00076A03" w:rsidP="00076A03">
            <w:pPr>
              <w:pStyle w:val="ListParagraph"/>
              <w:numPr>
                <w:ilvl w:val="0"/>
                <w:numId w:val="1"/>
              </w:numPr>
              <w:spacing w:before="60" w:after="60"/>
              <w:ind w:left="357" w:hanging="357"/>
              <w:jc w:val="both"/>
              <w:rPr>
                <w:rFonts w:asciiTheme="minorHAnsi" w:hAnsiTheme="minorHAnsi"/>
                <w:szCs w:val="22"/>
              </w:rPr>
            </w:pPr>
            <w:r w:rsidRPr="001D1200">
              <w:rPr>
                <w:rFonts w:asciiTheme="minorHAnsi" w:hAnsiTheme="minorHAnsi"/>
                <w:szCs w:val="22"/>
              </w:rPr>
              <w:t>Reception duties</w:t>
            </w:r>
            <w:r>
              <w:rPr>
                <w:rFonts w:asciiTheme="minorHAnsi" w:hAnsiTheme="minorHAnsi"/>
                <w:szCs w:val="22"/>
              </w:rPr>
              <w:t xml:space="preserve"> on site: greeting and signing in visitors, maintaining visitor </w:t>
            </w:r>
            <w:proofErr w:type="gramStart"/>
            <w:r>
              <w:rPr>
                <w:rFonts w:asciiTheme="minorHAnsi" w:hAnsiTheme="minorHAnsi"/>
                <w:szCs w:val="22"/>
              </w:rPr>
              <w:t>log book</w:t>
            </w:r>
            <w:proofErr w:type="gramEnd"/>
            <w:r>
              <w:rPr>
                <w:rFonts w:asciiTheme="minorHAnsi" w:hAnsiTheme="minorHAnsi"/>
                <w:szCs w:val="22"/>
              </w:rPr>
              <w:t>.</w:t>
            </w:r>
          </w:p>
          <w:sdt>
            <w:sdtPr>
              <w:rPr>
                <w:rStyle w:val="Style1"/>
              </w:rPr>
              <w:id w:val="-1454164095"/>
              <w:placeholder>
                <w:docPart w:val="664E480E4C2D43569BF6E88F412470FE"/>
              </w:placeholder>
              <w:comboBox>
                <w:listItem w:value="Choose an item."/>
                <w:listItem w:displayText="Participate in, and facilitate, meetings, debriefing, supervision, training, and forums." w:value="Participate in, and facilitate, meetings, debriefing, supervision, training, and forums."/>
                <w:listItem w:displayText="Participate in meetings, debriefing, supervision, training, and forums." w:value="Participate in meetings, debriefing, supervision, training, and forums."/>
              </w:comboBox>
            </w:sdtPr>
            <w:sdtEndPr>
              <w:rPr>
                <w:rStyle w:val="DefaultParagraphFont"/>
                <w:rFonts w:asciiTheme="minorHAnsi" w:hAnsiTheme="minorHAnsi"/>
                <w:szCs w:val="22"/>
              </w:rPr>
            </w:sdtEndPr>
            <w:sdtContent>
              <w:p w14:paraId="4D23635B" w14:textId="71442294" w:rsidR="002714AC" w:rsidRPr="003D7809" w:rsidRDefault="001D1200" w:rsidP="004F7C8E">
                <w:pPr>
                  <w:pStyle w:val="ListParagraph"/>
                  <w:numPr>
                    <w:ilvl w:val="0"/>
                    <w:numId w:val="1"/>
                  </w:numPr>
                  <w:spacing w:before="60" w:after="60"/>
                  <w:ind w:left="357" w:hanging="357"/>
                  <w:jc w:val="both"/>
                  <w:rPr>
                    <w:rFonts w:asciiTheme="minorHAnsi" w:hAnsiTheme="minorHAnsi"/>
                    <w:szCs w:val="22"/>
                  </w:rPr>
                </w:pPr>
                <w:r>
                  <w:rPr>
                    <w:rStyle w:val="Style1"/>
                  </w:rPr>
                  <w:t>Participate in meetings, debriefing, supervision, training, and forums.</w:t>
                </w:r>
              </w:p>
            </w:sdtContent>
          </w:sdt>
          <w:p w14:paraId="61A7656F" w14:textId="77777777" w:rsidR="002714AC" w:rsidRPr="006715A4" w:rsidRDefault="002714AC" w:rsidP="004F7C8E">
            <w:pPr>
              <w:pStyle w:val="ListParagraph"/>
              <w:numPr>
                <w:ilvl w:val="0"/>
                <w:numId w:val="1"/>
              </w:numPr>
              <w:spacing w:before="60" w:after="60"/>
              <w:ind w:left="357" w:hanging="357"/>
              <w:jc w:val="both"/>
              <w:rPr>
                <w:rFonts w:asciiTheme="minorHAnsi" w:hAnsiTheme="minorHAnsi"/>
                <w:szCs w:val="22"/>
              </w:rPr>
            </w:pPr>
            <w:r w:rsidRPr="003D7809">
              <w:rPr>
                <w:rFonts w:asciiTheme="minorHAnsi" w:hAnsiTheme="minorHAnsi"/>
                <w:szCs w:val="22"/>
              </w:rPr>
              <w:t xml:space="preserve">Ensure services are delivered within the framework of MCM’s policies and procedures, legislative requirements, and meet </w:t>
            </w:r>
            <w:r w:rsidRPr="006715A4">
              <w:rPr>
                <w:rFonts w:asciiTheme="minorHAnsi" w:hAnsiTheme="minorHAnsi"/>
                <w:szCs w:val="22"/>
              </w:rPr>
              <w:t>the relevant service standards.</w:t>
            </w:r>
          </w:p>
          <w:p w14:paraId="6DEB492F" w14:textId="2210C2DB" w:rsidR="00B91301" w:rsidRPr="003D7809" w:rsidRDefault="002714AC" w:rsidP="004F7C8E">
            <w:pPr>
              <w:pStyle w:val="ListParagraph"/>
              <w:numPr>
                <w:ilvl w:val="0"/>
                <w:numId w:val="1"/>
              </w:numPr>
              <w:spacing w:before="60" w:after="60"/>
              <w:ind w:left="357" w:hanging="357"/>
              <w:jc w:val="both"/>
              <w:rPr>
                <w:rFonts w:asciiTheme="minorHAnsi" w:hAnsiTheme="minorHAnsi"/>
                <w:szCs w:val="22"/>
              </w:rPr>
            </w:pPr>
            <w:r w:rsidRPr="006715A4">
              <w:rPr>
                <w:rFonts w:asciiTheme="minorHAnsi" w:hAnsiTheme="minorHAnsi"/>
                <w:szCs w:val="22"/>
              </w:rPr>
              <w:t>Perform other duties and responsibilities</w:t>
            </w:r>
            <w:r w:rsidRPr="003D7809">
              <w:rPr>
                <w:rFonts w:asciiTheme="minorHAnsi" w:hAnsiTheme="minorHAnsi"/>
                <w:szCs w:val="22"/>
              </w:rPr>
              <w:t xml:space="preserve">, as directed by the </w:t>
            </w:r>
            <w:sdt>
              <w:sdtPr>
                <w:rPr>
                  <w:rFonts w:asciiTheme="minorHAnsi" w:hAnsiTheme="minorHAnsi"/>
                  <w:szCs w:val="22"/>
                </w:rPr>
                <w:alias w:val="Click to enter supervisors title"/>
                <w:tag w:val="Click to enter supervisors title"/>
                <w:id w:val="300276748"/>
                <w:placeholder>
                  <w:docPart w:val="D6B18873E9794404BE90F9DEB7B576E0"/>
                </w:placeholder>
              </w:sdtPr>
              <w:sdtEndPr/>
              <w:sdtContent>
                <w:r w:rsidR="001D1200">
                  <w:rPr>
                    <w:rFonts w:asciiTheme="minorHAnsi" w:hAnsiTheme="minorHAnsi"/>
                    <w:szCs w:val="22"/>
                  </w:rPr>
                  <w:t xml:space="preserve">Coordinator of Support Services </w:t>
                </w:r>
              </w:sdtContent>
            </w:sdt>
            <w:r w:rsidRPr="003D7809">
              <w:rPr>
                <w:rFonts w:asciiTheme="minorHAnsi" w:hAnsiTheme="minorHAnsi"/>
                <w:szCs w:val="22"/>
              </w:rPr>
              <w:t>or delegate.</w:t>
            </w:r>
          </w:p>
        </w:tc>
      </w:tr>
      <w:tr w:rsidR="00966D01" w:rsidRPr="003D7809" w14:paraId="3A291955" w14:textId="77777777" w:rsidTr="009A50DF">
        <w:tc>
          <w:tcPr>
            <w:tcW w:w="9736" w:type="dxa"/>
            <w:gridSpan w:val="4"/>
            <w:shd w:val="clear" w:color="auto" w:fill="D9D9D9" w:themeFill="background1" w:themeFillShade="D9"/>
          </w:tcPr>
          <w:p w14:paraId="6307B7F5" w14:textId="77777777" w:rsidR="002714AC" w:rsidRPr="003D7809" w:rsidRDefault="002714AC" w:rsidP="002714AC">
            <w:pPr>
              <w:spacing w:before="120" w:after="120"/>
              <w:rPr>
                <w:b/>
                <w:bCs/>
                <w:lang w:eastAsia="en-AU"/>
              </w:rPr>
            </w:pPr>
            <w:r w:rsidRPr="003D7809">
              <w:rPr>
                <w:b/>
              </w:rPr>
              <w:lastRenderedPageBreak/>
              <w:t>KEY RELATIONSHIPS</w:t>
            </w:r>
          </w:p>
        </w:tc>
      </w:tr>
      <w:tr w:rsidR="00966D01" w:rsidRPr="003D7809" w14:paraId="6FB25075" w14:textId="77777777" w:rsidTr="009A50DF">
        <w:tc>
          <w:tcPr>
            <w:tcW w:w="9736" w:type="dxa"/>
            <w:gridSpan w:val="4"/>
          </w:tcPr>
          <w:p w14:paraId="55BD97DC" w14:textId="77777777" w:rsidR="00001129" w:rsidRPr="003D7809" w:rsidRDefault="00001129" w:rsidP="00001129">
            <w:pPr>
              <w:jc w:val="both"/>
              <w:rPr>
                <w:sz w:val="8"/>
                <w:szCs w:val="12"/>
              </w:rPr>
            </w:pPr>
          </w:p>
          <w:p w14:paraId="6577C5C9" w14:textId="77777777" w:rsidR="002714AC" w:rsidRPr="003D7809" w:rsidRDefault="0072695D" w:rsidP="00001129">
            <w:pPr>
              <w:jc w:val="both"/>
            </w:pPr>
            <w:r w:rsidRPr="003D7809">
              <w:t>This position may have relationships with a diverse range of MCM employees, external service providers, organisations and stakeholders within the community, with the view to providing the most appropriate and effective services and supports to the people they support. Examples of key relationships are detailed</w:t>
            </w:r>
            <w:r w:rsidR="00B91301" w:rsidRPr="003D7809">
              <w:t xml:space="preserve"> in the following table:</w:t>
            </w:r>
          </w:p>
          <w:p w14:paraId="3EEB9B51" w14:textId="77777777" w:rsidR="00001129" w:rsidRPr="003D7809" w:rsidRDefault="00001129" w:rsidP="00001129">
            <w:pPr>
              <w:jc w:val="both"/>
              <w:rPr>
                <w:sz w:val="6"/>
                <w:szCs w:val="12"/>
              </w:rPr>
            </w:pPr>
          </w:p>
        </w:tc>
      </w:tr>
      <w:tr w:rsidR="00966D01" w:rsidRPr="003D7809" w14:paraId="137E62AB" w14:textId="77777777" w:rsidTr="00966D01">
        <w:tc>
          <w:tcPr>
            <w:tcW w:w="1560" w:type="dxa"/>
            <w:gridSpan w:val="2"/>
            <w:vAlign w:val="center"/>
          </w:tcPr>
          <w:p w14:paraId="3B537246" w14:textId="77777777" w:rsidR="002714AC" w:rsidRPr="003D7809" w:rsidRDefault="002714AC" w:rsidP="004F7C8E">
            <w:pPr>
              <w:pStyle w:val="Header"/>
              <w:spacing w:before="60" w:after="60"/>
              <w:jc w:val="center"/>
              <w:rPr>
                <w:b/>
              </w:rPr>
            </w:pPr>
            <w:r w:rsidRPr="003D7809">
              <w:rPr>
                <w:b/>
                <w:bCs/>
              </w:rPr>
              <w:t>Internal Relationships</w:t>
            </w:r>
          </w:p>
        </w:tc>
        <w:sdt>
          <w:sdtPr>
            <w:rPr>
              <w:rFonts w:asciiTheme="minorHAnsi" w:hAnsiTheme="minorHAnsi"/>
            </w:rPr>
            <w:id w:val="-1035733782"/>
            <w:placeholder>
              <w:docPart w:val="DefaultPlaceholder_-1854013440"/>
            </w:placeholder>
            <w15:color w:val="FF0000"/>
          </w:sdtPr>
          <w:sdtEndPr>
            <w:rPr>
              <w:rFonts w:ascii="Arial" w:hAnsi="Arial"/>
            </w:rPr>
          </w:sdtEndPr>
          <w:sdtContent>
            <w:tc>
              <w:tcPr>
                <w:tcW w:w="8176" w:type="dxa"/>
                <w:gridSpan w:val="2"/>
                <w:vAlign w:val="center"/>
              </w:tcPr>
              <w:p w14:paraId="0B53C47F" w14:textId="7B4F8422" w:rsidR="0072695D" w:rsidRPr="003D7809" w:rsidRDefault="0072695D" w:rsidP="00A0765E">
                <w:pPr>
                  <w:pStyle w:val="ListParagraph"/>
                  <w:numPr>
                    <w:ilvl w:val="0"/>
                    <w:numId w:val="2"/>
                  </w:numPr>
                  <w:spacing w:before="60" w:after="60"/>
                  <w:ind w:left="357" w:right="1418" w:hanging="357"/>
                  <w:rPr>
                    <w:rFonts w:asciiTheme="minorHAnsi" w:hAnsiTheme="minorHAnsi"/>
                  </w:rPr>
                </w:pPr>
                <w:r w:rsidRPr="003D7809">
                  <w:rPr>
                    <w:rFonts w:asciiTheme="minorHAnsi" w:hAnsiTheme="minorHAnsi"/>
                  </w:rPr>
                  <w:t xml:space="preserve"> </w:t>
                </w:r>
                <w:r w:rsidR="004F7C8E" w:rsidRPr="003D7809">
                  <w:rPr>
                    <w:rFonts w:asciiTheme="minorHAnsi" w:hAnsiTheme="minorHAnsi"/>
                  </w:rPr>
                  <w:t xml:space="preserve"> </w:t>
                </w:r>
                <w:r w:rsidR="001D1200">
                  <w:rPr>
                    <w:rFonts w:asciiTheme="minorHAnsi" w:hAnsiTheme="minorHAnsi"/>
                  </w:rPr>
                  <w:t>Palliative Care staff &amp; volunteers</w:t>
                </w:r>
              </w:p>
              <w:p w14:paraId="2196065A" w14:textId="49D80453" w:rsidR="0072695D" w:rsidRPr="0045352B" w:rsidRDefault="00A0765E" w:rsidP="0045352B">
                <w:pPr>
                  <w:pStyle w:val="ListParagraph"/>
                  <w:numPr>
                    <w:ilvl w:val="0"/>
                    <w:numId w:val="2"/>
                  </w:numPr>
                  <w:spacing w:before="60" w:after="60"/>
                  <w:ind w:left="357" w:right="1418" w:hanging="357"/>
                  <w:rPr>
                    <w:rFonts w:asciiTheme="minorHAnsi" w:hAnsiTheme="minorHAnsi"/>
                  </w:rPr>
                </w:pPr>
                <w:r w:rsidRPr="003D7809">
                  <w:rPr>
                    <w:rFonts w:asciiTheme="minorHAnsi" w:hAnsiTheme="minorHAnsi"/>
                  </w:rPr>
                  <w:t xml:space="preserve"> </w:t>
                </w:r>
                <w:r w:rsidR="0045352B">
                  <w:rPr>
                    <w:rFonts w:asciiTheme="minorHAnsi" w:hAnsiTheme="minorHAnsi"/>
                  </w:rPr>
                  <w:t>MCM Support Services staff (Property, Finance, ICT, HR)</w:t>
                </w:r>
              </w:p>
            </w:tc>
          </w:sdtContent>
        </w:sdt>
      </w:tr>
      <w:tr w:rsidR="0045352B" w:rsidRPr="003D7809" w14:paraId="7154C480" w14:textId="77777777" w:rsidTr="00966D01">
        <w:tc>
          <w:tcPr>
            <w:tcW w:w="1560" w:type="dxa"/>
            <w:gridSpan w:val="2"/>
            <w:vAlign w:val="center"/>
          </w:tcPr>
          <w:p w14:paraId="41713CD8" w14:textId="77777777" w:rsidR="0045352B" w:rsidRPr="003D7809" w:rsidRDefault="0045352B" w:rsidP="0045352B">
            <w:pPr>
              <w:pStyle w:val="Header"/>
              <w:spacing w:before="60" w:after="60"/>
              <w:rPr>
                <w:b/>
                <w:bCs/>
              </w:rPr>
            </w:pPr>
          </w:p>
        </w:tc>
        <w:tc>
          <w:tcPr>
            <w:tcW w:w="8176" w:type="dxa"/>
            <w:gridSpan w:val="2"/>
            <w:vAlign w:val="center"/>
          </w:tcPr>
          <w:p w14:paraId="30380CEE" w14:textId="77777777" w:rsidR="0045352B" w:rsidRDefault="0045352B" w:rsidP="0045352B">
            <w:pPr>
              <w:pStyle w:val="ListParagraph"/>
              <w:spacing w:before="60" w:after="60"/>
              <w:ind w:left="357" w:right="1418"/>
              <w:rPr>
                <w:rFonts w:asciiTheme="minorHAnsi" w:hAnsiTheme="minorHAnsi"/>
              </w:rPr>
            </w:pPr>
          </w:p>
        </w:tc>
      </w:tr>
      <w:tr w:rsidR="00966D01" w:rsidRPr="003D7809" w14:paraId="6B983EA1" w14:textId="77777777" w:rsidTr="009A50DF">
        <w:tc>
          <w:tcPr>
            <w:tcW w:w="1560" w:type="dxa"/>
            <w:gridSpan w:val="2"/>
            <w:vAlign w:val="center"/>
          </w:tcPr>
          <w:p w14:paraId="729C07E5" w14:textId="77777777" w:rsidR="002714AC" w:rsidRPr="003D7809" w:rsidRDefault="002714AC" w:rsidP="004F7C8E">
            <w:pPr>
              <w:pStyle w:val="Header"/>
              <w:spacing w:before="60" w:after="60"/>
              <w:jc w:val="center"/>
              <w:rPr>
                <w:b/>
              </w:rPr>
            </w:pPr>
            <w:r w:rsidRPr="003D7809">
              <w:rPr>
                <w:b/>
                <w:bCs/>
              </w:rPr>
              <w:t>External Relationships</w:t>
            </w:r>
          </w:p>
        </w:tc>
        <w:sdt>
          <w:sdtPr>
            <w:rPr>
              <w:rFonts w:asciiTheme="minorHAnsi" w:hAnsiTheme="minorHAnsi"/>
            </w:rPr>
            <w:id w:val="-2045354510"/>
            <w:placeholder>
              <w:docPart w:val="DefaultPlaceholder_-1854013440"/>
            </w:placeholder>
            <w15:color w:val="FF0000"/>
          </w:sdtPr>
          <w:sdtEndPr>
            <w:rPr>
              <w:rFonts w:ascii="Arial" w:hAnsi="Arial"/>
            </w:rPr>
          </w:sdtEndPr>
          <w:sdtContent>
            <w:tc>
              <w:tcPr>
                <w:tcW w:w="8176" w:type="dxa"/>
                <w:gridSpan w:val="2"/>
                <w:vAlign w:val="center"/>
              </w:tcPr>
              <w:p w14:paraId="66E7CADC" w14:textId="5B28EDD4" w:rsidR="002714AC" w:rsidRDefault="0045352B" w:rsidP="004F7C8E">
                <w:pPr>
                  <w:pStyle w:val="ListParagraph"/>
                  <w:numPr>
                    <w:ilvl w:val="0"/>
                    <w:numId w:val="2"/>
                  </w:numPr>
                  <w:spacing w:before="60" w:after="60"/>
                  <w:ind w:right="1417"/>
                  <w:rPr>
                    <w:rFonts w:asciiTheme="minorHAnsi" w:hAnsiTheme="minorHAnsi"/>
                  </w:rPr>
                </w:pPr>
                <w:r>
                  <w:rPr>
                    <w:rFonts w:asciiTheme="minorHAnsi" w:hAnsiTheme="minorHAnsi"/>
                  </w:rPr>
                  <w:t>Clients and carers</w:t>
                </w:r>
              </w:p>
              <w:p w14:paraId="4C38D48D" w14:textId="001DB6B7" w:rsidR="0045352B" w:rsidRDefault="0045352B" w:rsidP="004F7C8E">
                <w:pPr>
                  <w:pStyle w:val="ListParagraph"/>
                  <w:numPr>
                    <w:ilvl w:val="0"/>
                    <w:numId w:val="2"/>
                  </w:numPr>
                  <w:spacing w:before="60" w:after="60"/>
                  <w:ind w:right="1417"/>
                  <w:rPr>
                    <w:rFonts w:asciiTheme="minorHAnsi" w:hAnsiTheme="minorHAnsi"/>
                  </w:rPr>
                </w:pPr>
                <w:r>
                  <w:rPr>
                    <w:rFonts w:asciiTheme="minorHAnsi" w:hAnsiTheme="minorHAnsi"/>
                  </w:rPr>
                  <w:t>Hospital and medical clinic staff</w:t>
                </w:r>
              </w:p>
              <w:p w14:paraId="62FD7CC4" w14:textId="0CD247DC" w:rsidR="0045352B" w:rsidRDefault="0045352B" w:rsidP="004F7C8E">
                <w:pPr>
                  <w:pStyle w:val="ListParagraph"/>
                  <w:numPr>
                    <w:ilvl w:val="0"/>
                    <w:numId w:val="2"/>
                  </w:numPr>
                  <w:spacing w:before="60" w:after="60"/>
                  <w:ind w:right="1417"/>
                  <w:rPr>
                    <w:rFonts w:asciiTheme="minorHAnsi" w:hAnsiTheme="minorHAnsi"/>
                  </w:rPr>
                </w:pPr>
                <w:r>
                  <w:rPr>
                    <w:rFonts w:asciiTheme="minorHAnsi" w:hAnsiTheme="minorHAnsi"/>
                  </w:rPr>
                  <w:t>Equipment Suppliers</w:t>
                </w:r>
              </w:p>
              <w:p w14:paraId="655E3EB3" w14:textId="1BFF629E" w:rsidR="0072695D" w:rsidRPr="0045352B" w:rsidRDefault="0045352B" w:rsidP="0045352B">
                <w:pPr>
                  <w:pStyle w:val="ListParagraph"/>
                  <w:numPr>
                    <w:ilvl w:val="0"/>
                    <w:numId w:val="2"/>
                  </w:numPr>
                  <w:spacing w:before="60" w:after="60"/>
                  <w:ind w:right="1417"/>
                  <w:rPr>
                    <w:rFonts w:asciiTheme="minorHAnsi" w:hAnsiTheme="minorHAnsi"/>
                  </w:rPr>
                </w:pPr>
                <w:r>
                  <w:rPr>
                    <w:rFonts w:asciiTheme="minorHAnsi" w:hAnsiTheme="minorHAnsi"/>
                  </w:rPr>
                  <w:t>Other service providers</w:t>
                </w:r>
              </w:p>
            </w:tc>
          </w:sdtContent>
        </w:sdt>
      </w:tr>
      <w:tr w:rsidR="00966D01" w:rsidRPr="003D7809" w14:paraId="18B35417" w14:textId="77777777" w:rsidTr="009A50DF">
        <w:tc>
          <w:tcPr>
            <w:tcW w:w="9736" w:type="dxa"/>
            <w:gridSpan w:val="4"/>
            <w:shd w:val="clear" w:color="auto" w:fill="D9D9D9" w:themeFill="background1" w:themeFillShade="D9"/>
          </w:tcPr>
          <w:p w14:paraId="4AA78C04" w14:textId="77777777" w:rsidR="002714AC" w:rsidRPr="003D7809" w:rsidRDefault="002714AC" w:rsidP="002714AC">
            <w:pPr>
              <w:spacing w:before="120" w:after="120"/>
              <w:rPr>
                <w:b/>
              </w:rPr>
            </w:pPr>
            <w:r w:rsidRPr="003D7809">
              <w:rPr>
                <w:b/>
              </w:rPr>
              <w:t>KEY SELECTION CRITERIA</w:t>
            </w:r>
          </w:p>
        </w:tc>
      </w:tr>
      <w:tr w:rsidR="00966D01" w:rsidRPr="003D7809" w14:paraId="0CBB23E4" w14:textId="77777777" w:rsidTr="009A50DF">
        <w:tc>
          <w:tcPr>
            <w:tcW w:w="9736" w:type="dxa"/>
            <w:gridSpan w:val="4"/>
          </w:tcPr>
          <w:p w14:paraId="32ADB9A4" w14:textId="50CC685E" w:rsidR="002714AC" w:rsidRPr="003D7809" w:rsidRDefault="002714AC" w:rsidP="004F7C8E">
            <w:pPr>
              <w:spacing w:before="60" w:after="60"/>
              <w:jc w:val="both"/>
              <w:rPr>
                <w:b/>
                <w:bCs/>
              </w:rPr>
            </w:pPr>
            <w:r w:rsidRPr="003D7809">
              <w:rPr>
                <w:b/>
                <w:bCs/>
              </w:rPr>
              <w:t>Essential:</w:t>
            </w:r>
          </w:p>
          <w:p w14:paraId="5D1B0B6D" w14:textId="297DCAF8"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Excellent and demonstrable administrative competencies in telephone and reception</w:t>
            </w:r>
            <w:r>
              <w:rPr>
                <w:rFonts w:asciiTheme="minorHAnsi" w:hAnsiTheme="minorHAnsi"/>
                <w:bCs/>
                <w:szCs w:val="22"/>
                <w:lang w:eastAsia="en-AU"/>
              </w:rPr>
              <w:t xml:space="preserve"> duties</w:t>
            </w:r>
          </w:p>
          <w:p w14:paraId="71922C90" w14:textId="56F3882E"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Pr>
                <w:rFonts w:asciiTheme="minorHAnsi" w:hAnsiTheme="minorHAnsi"/>
                <w:bCs/>
                <w:szCs w:val="22"/>
                <w:lang w:eastAsia="en-AU"/>
              </w:rPr>
              <w:t>Demonstrated experience using</w:t>
            </w:r>
            <w:r w:rsidRPr="0045352B">
              <w:rPr>
                <w:rFonts w:asciiTheme="minorHAnsi" w:hAnsiTheme="minorHAnsi"/>
                <w:bCs/>
                <w:szCs w:val="22"/>
                <w:lang w:eastAsia="en-AU"/>
              </w:rPr>
              <w:t xml:space="preserve"> medical terminology</w:t>
            </w:r>
            <w:r>
              <w:rPr>
                <w:rFonts w:asciiTheme="minorHAnsi" w:hAnsiTheme="minorHAnsi"/>
                <w:bCs/>
                <w:szCs w:val="22"/>
                <w:lang w:eastAsia="en-AU"/>
              </w:rPr>
              <w:t xml:space="preserve"> in an administrative capacity.</w:t>
            </w:r>
          </w:p>
          <w:p w14:paraId="0FC47399" w14:textId="1346EB09"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Pr>
                <w:rFonts w:asciiTheme="minorHAnsi" w:hAnsiTheme="minorHAnsi"/>
                <w:bCs/>
                <w:szCs w:val="22"/>
                <w:lang w:eastAsia="en-AU"/>
              </w:rPr>
              <w:lastRenderedPageBreak/>
              <w:t>Strong</w:t>
            </w:r>
            <w:r w:rsidRPr="0045352B">
              <w:rPr>
                <w:rFonts w:asciiTheme="minorHAnsi" w:hAnsiTheme="minorHAnsi"/>
                <w:bCs/>
                <w:szCs w:val="22"/>
                <w:lang w:eastAsia="en-AU"/>
              </w:rPr>
              <w:t xml:space="preserve"> computer skills in a range of programs including accurate data entry, Microsoft Outlook, Word, Excel and client management systems (PalCare or similar)</w:t>
            </w:r>
            <w:r>
              <w:rPr>
                <w:rFonts w:asciiTheme="minorHAnsi" w:hAnsiTheme="minorHAnsi"/>
                <w:bCs/>
                <w:szCs w:val="22"/>
                <w:lang w:eastAsia="en-AU"/>
              </w:rPr>
              <w:t>.</w:t>
            </w:r>
          </w:p>
          <w:p w14:paraId="361FB699" w14:textId="77777777"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Pr>
                <w:rFonts w:asciiTheme="minorHAnsi" w:hAnsiTheme="minorHAnsi"/>
                <w:bCs/>
                <w:szCs w:val="22"/>
                <w:lang w:eastAsia="en-AU"/>
              </w:rPr>
              <w:t>Extremely organised with strong</w:t>
            </w:r>
            <w:r w:rsidRPr="0045352B">
              <w:rPr>
                <w:rFonts w:asciiTheme="minorHAnsi" w:hAnsiTheme="minorHAnsi"/>
                <w:bCs/>
                <w:szCs w:val="22"/>
                <w:lang w:eastAsia="en-AU"/>
              </w:rPr>
              <w:t xml:space="preserve"> time management skills </w:t>
            </w:r>
            <w:r>
              <w:rPr>
                <w:rFonts w:asciiTheme="minorHAnsi" w:hAnsiTheme="minorHAnsi"/>
                <w:bCs/>
                <w:szCs w:val="22"/>
                <w:lang w:eastAsia="en-AU"/>
              </w:rPr>
              <w:t>to juggle priorities and meet</w:t>
            </w:r>
            <w:r w:rsidRPr="0045352B">
              <w:rPr>
                <w:rFonts w:asciiTheme="minorHAnsi" w:hAnsiTheme="minorHAnsi"/>
                <w:bCs/>
                <w:szCs w:val="22"/>
                <w:lang w:eastAsia="en-AU"/>
              </w:rPr>
              <w:t xml:space="preserve"> deadlines.</w:t>
            </w:r>
          </w:p>
          <w:p w14:paraId="7E935B9E" w14:textId="77777777"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Effective communication skills including the ability to manage requests regarding sensitive and confidential information.</w:t>
            </w:r>
          </w:p>
          <w:p w14:paraId="762EAE96" w14:textId="310A6972"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 xml:space="preserve">The ability to be both clear and </w:t>
            </w:r>
            <w:r>
              <w:rPr>
                <w:rFonts w:asciiTheme="minorHAnsi" w:hAnsiTheme="minorHAnsi"/>
                <w:bCs/>
                <w:szCs w:val="22"/>
                <w:lang w:eastAsia="en-AU"/>
              </w:rPr>
              <w:t>effective</w:t>
            </w:r>
            <w:r w:rsidRPr="0045352B">
              <w:rPr>
                <w:rFonts w:asciiTheme="minorHAnsi" w:hAnsiTheme="minorHAnsi"/>
                <w:bCs/>
                <w:szCs w:val="22"/>
                <w:lang w:eastAsia="en-AU"/>
              </w:rPr>
              <w:t xml:space="preserve"> in dealing with others regarding sensitive and confidential information</w:t>
            </w:r>
            <w:r>
              <w:rPr>
                <w:rFonts w:asciiTheme="minorHAnsi" w:hAnsiTheme="minorHAnsi"/>
                <w:bCs/>
                <w:szCs w:val="22"/>
                <w:lang w:eastAsia="en-AU"/>
              </w:rPr>
              <w:t>.</w:t>
            </w:r>
          </w:p>
          <w:p w14:paraId="77ECA9CC" w14:textId="77777777"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Well-developed interpersonal skills with a commitment to providing exceptional customer service in a challenging environment.</w:t>
            </w:r>
          </w:p>
          <w:p w14:paraId="4D3AFA4F" w14:textId="77777777"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Demonstrated ability to work autonomously and as part of a team.</w:t>
            </w:r>
          </w:p>
          <w:p w14:paraId="2EB50F8C" w14:textId="24201B31" w:rsidR="002714AC" w:rsidRPr="006715A4" w:rsidRDefault="009A50DF" w:rsidP="004F7C8E">
            <w:pPr>
              <w:pStyle w:val="ListParagraph"/>
              <w:numPr>
                <w:ilvl w:val="0"/>
                <w:numId w:val="1"/>
              </w:numPr>
              <w:spacing w:before="60" w:after="60"/>
              <w:ind w:left="357" w:right="-35" w:hanging="357"/>
              <w:jc w:val="both"/>
              <w:rPr>
                <w:rFonts w:asciiTheme="minorHAnsi" w:hAnsiTheme="minorHAnsi"/>
                <w:bCs/>
                <w:szCs w:val="22"/>
                <w:lang w:eastAsia="en-AU"/>
              </w:rPr>
            </w:pPr>
            <w:r w:rsidRPr="006715A4">
              <w:rPr>
                <w:rFonts w:asciiTheme="minorHAnsi" w:hAnsiTheme="minorHAnsi"/>
                <w:bCs/>
                <w:szCs w:val="22"/>
                <w:lang w:eastAsia="en-AU"/>
              </w:rPr>
              <w:t xml:space="preserve">An understanding of the requirements for ensuring child safety. </w:t>
            </w:r>
            <w:r w:rsidR="002714AC" w:rsidRPr="006715A4">
              <w:rPr>
                <w:rFonts w:asciiTheme="minorHAnsi" w:hAnsiTheme="minorHAnsi"/>
                <w:bCs/>
                <w:szCs w:val="22"/>
                <w:lang w:eastAsia="en-AU"/>
              </w:rPr>
              <w:t xml:space="preserve"> </w:t>
            </w:r>
          </w:p>
          <w:p w14:paraId="7F063D86" w14:textId="0127A048" w:rsidR="002714AC" w:rsidRPr="0045352B" w:rsidRDefault="002714AC" w:rsidP="004F7C8E">
            <w:pPr>
              <w:pStyle w:val="ListParagraph"/>
              <w:numPr>
                <w:ilvl w:val="0"/>
                <w:numId w:val="1"/>
              </w:numPr>
              <w:spacing w:before="60" w:after="60"/>
              <w:ind w:left="357" w:right="-35" w:hanging="357"/>
              <w:jc w:val="both"/>
            </w:pPr>
            <w:r w:rsidRPr="0045352B">
              <w:rPr>
                <w:rFonts w:asciiTheme="minorHAnsi" w:hAnsiTheme="minorHAnsi"/>
                <w:bCs/>
                <w:szCs w:val="22"/>
                <w:lang w:eastAsia="en-AU"/>
              </w:rPr>
              <w:t>Satisfactory completion of safety screening including a National Police check, International Police check (if required), and the right to work in Australia.</w:t>
            </w:r>
            <w:r w:rsidR="00384692" w:rsidRPr="0045352B">
              <w:rPr>
                <w:rFonts w:asciiTheme="minorHAnsi" w:hAnsiTheme="minorHAnsi"/>
                <w:bCs/>
                <w:szCs w:val="22"/>
                <w:lang w:eastAsia="en-AU"/>
              </w:rPr>
              <w:t xml:space="preserve"> </w:t>
            </w:r>
          </w:p>
          <w:p w14:paraId="3A18CD5E" w14:textId="77777777" w:rsidR="0045352B" w:rsidRPr="003D7809" w:rsidRDefault="0045352B" w:rsidP="0045352B">
            <w:pPr>
              <w:pStyle w:val="ListParagraph"/>
              <w:spacing w:before="60" w:after="60"/>
              <w:ind w:left="357" w:right="-35"/>
              <w:jc w:val="both"/>
            </w:pPr>
          </w:p>
          <w:p w14:paraId="2D73281E" w14:textId="77777777" w:rsidR="002714AC" w:rsidRPr="003D7809" w:rsidRDefault="002714AC" w:rsidP="004F7C8E">
            <w:pPr>
              <w:spacing w:before="60" w:after="60"/>
              <w:jc w:val="both"/>
            </w:pPr>
            <w:r w:rsidRPr="003D7809">
              <w:rPr>
                <w:b/>
              </w:rPr>
              <w:t xml:space="preserve">Desirable: </w:t>
            </w:r>
          </w:p>
          <w:p w14:paraId="6390DE44" w14:textId="77777777" w:rsidR="0045352B" w:rsidRPr="0045352B" w:rsidRDefault="00B91301"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 xml:space="preserve"> </w:t>
            </w:r>
            <w:r w:rsidR="0045352B" w:rsidRPr="0045352B">
              <w:rPr>
                <w:rFonts w:asciiTheme="minorHAnsi" w:hAnsiTheme="minorHAnsi"/>
                <w:bCs/>
                <w:szCs w:val="22"/>
                <w:lang w:eastAsia="en-AU"/>
              </w:rPr>
              <w:t>Current Victorian Driver’s Licence</w:t>
            </w:r>
          </w:p>
          <w:p w14:paraId="35D6CE75" w14:textId="534BBA45" w:rsidR="0045352B" w:rsidRPr="0045352B" w:rsidRDefault="0045352B" w:rsidP="0045352B">
            <w:pPr>
              <w:pStyle w:val="ListParagraph"/>
              <w:numPr>
                <w:ilvl w:val="0"/>
                <w:numId w:val="1"/>
              </w:numPr>
              <w:spacing w:before="60" w:after="60"/>
              <w:ind w:left="357" w:right="-35" w:hanging="357"/>
              <w:jc w:val="both"/>
              <w:rPr>
                <w:rFonts w:asciiTheme="minorHAnsi" w:hAnsiTheme="minorHAnsi"/>
                <w:bCs/>
                <w:szCs w:val="22"/>
                <w:lang w:eastAsia="en-AU"/>
              </w:rPr>
            </w:pPr>
            <w:r w:rsidRPr="0045352B">
              <w:rPr>
                <w:rFonts w:asciiTheme="minorHAnsi" w:hAnsiTheme="minorHAnsi"/>
                <w:bCs/>
                <w:szCs w:val="22"/>
                <w:lang w:eastAsia="en-AU"/>
              </w:rPr>
              <w:t xml:space="preserve"> Qualification Medical terminology</w:t>
            </w:r>
          </w:p>
        </w:tc>
      </w:tr>
      <w:tr w:rsidR="00966D01" w:rsidRPr="003D7809" w14:paraId="35FDD5D1" w14:textId="77777777" w:rsidTr="009A50DF">
        <w:tc>
          <w:tcPr>
            <w:tcW w:w="9736" w:type="dxa"/>
            <w:gridSpan w:val="4"/>
            <w:shd w:val="clear" w:color="auto" w:fill="D9D9D9" w:themeFill="background1" w:themeFillShade="D9"/>
          </w:tcPr>
          <w:p w14:paraId="025C9CF3" w14:textId="1E5F8265" w:rsidR="002714AC" w:rsidRPr="003D7809" w:rsidRDefault="00D47134" w:rsidP="002714AC">
            <w:pPr>
              <w:spacing w:before="120" w:after="120"/>
              <w:rPr>
                <w:b/>
                <w:bCs/>
              </w:rPr>
            </w:pPr>
            <w:r>
              <w:rPr>
                <w:b/>
              </w:rPr>
              <w:lastRenderedPageBreak/>
              <w:t xml:space="preserve">ORGANISATIONAL </w:t>
            </w:r>
            <w:r w:rsidR="002714AC" w:rsidRPr="003D7809">
              <w:rPr>
                <w:b/>
              </w:rPr>
              <w:t>REQUIREMENTS</w:t>
            </w:r>
            <w:r>
              <w:rPr>
                <w:b/>
              </w:rPr>
              <w:t xml:space="preserve"> AND COMMITMENTS</w:t>
            </w:r>
          </w:p>
        </w:tc>
      </w:tr>
      <w:tr w:rsidR="00966D01" w:rsidRPr="003D7809" w14:paraId="50D64774" w14:textId="77777777" w:rsidTr="009A50DF">
        <w:tc>
          <w:tcPr>
            <w:tcW w:w="9736" w:type="dxa"/>
            <w:gridSpan w:val="4"/>
          </w:tcPr>
          <w:p w14:paraId="0876138A" w14:textId="38FC0C45" w:rsidR="00D47134" w:rsidRPr="00D47134" w:rsidRDefault="00D47134" w:rsidP="00D47134">
            <w:pPr>
              <w:jc w:val="both"/>
              <w:rPr>
                <w:b/>
                <w:lang w:eastAsia="en-AU"/>
              </w:rPr>
            </w:pPr>
            <w:r w:rsidRPr="00D47134">
              <w:rPr>
                <w:b/>
                <w:lang w:eastAsia="en-AU"/>
              </w:rPr>
              <w:t>Workplace Health &amp; Safety:</w:t>
            </w:r>
          </w:p>
          <w:p w14:paraId="36B41722" w14:textId="6143FE0D" w:rsidR="00D47134" w:rsidRDefault="00D47134" w:rsidP="00D47134">
            <w:pPr>
              <w:jc w:val="both"/>
              <w:rPr>
                <w:lang w:eastAsia="en-AU"/>
              </w:rPr>
            </w:pPr>
            <w:r w:rsidRPr="004A666C">
              <w:rPr>
                <w:lang w:eastAsia="en-AU"/>
              </w:rPr>
              <w:t>MCM</w:t>
            </w:r>
            <w:r>
              <w:rPr>
                <w:lang w:eastAsia="en-AU"/>
              </w:rPr>
              <w:t>’s strategy is to create a working environment in which we have zero tolerance for compromised worker safety.  As an employer we</w:t>
            </w:r>
            <w:r w:rsidRPr="004A666C">
              <w:rPr>
                <w:lang w:eastAsia="en-AU"/>
              </w:rPr>
              <w:t xml:space="preserve"> endeavour to provide a working environment that is safe </w:t>
            </w:r>
            <w:r>
              <w:rPr>
                <w:lang w:eastAsia="en-AU"/>
              </w:rPr>
              <w:t>for</w:t>
            </w:r>
            <w:r w:rsidRPr="004A666C">
              <w:rPr>
                <w:lang w:eastAsia="en-AU"/>
              </w:rPr>
              <w:t xml:space="preserve"> all employees</w:t>
            </w:r>
            <w:r>
              <w:rPr>
                <w:lang w:eastAsia="en-AU"/>
              </w:rPr>
              <w:t xml:space="preserve"> and clients</w:t>
            </w:r>
            <w:r w:rsidRPr="004A666C">
              <w:rPr>
                <w:lang w:eastAsia="en-AU"/>
              </w:rPr>
              <w:t xml:space="preserve"> and adheres to Occupational Health &amp; Safety regulations as an employer. </w:t>
            </w:r>
          </w:p>
          <w:p w14:paraId="35E831D8" w14:textId="77777777" w:rsidR="00D47134" w:rsidRDefault="00D47134" w:rsidP="00D47134">
            <w:pPr>
              <w:jc w:val="both"/>
              <w:rPr>
                <w:lang w:eastAsia="en-AU"/>
              </w:rPr>
            </w:pPr>
          </w:p>
          <w:p w14:paraId="27CCF1AE" w14:textId="77777777" w:rsidR="00D47134" w:rsidRPr="004A666C" w:rsidRDefault="00D47134" w:rsidP="00D47134">
            <w:pPr>
              <w:jc w:val="both"/>
              <w:rPr>
                <w:lang w:eastAsia="en-AU"/>
              </w:rPr>
            </w:pPr>
            <w:r>
              <w:rPr>
                <w:lang w:eastAsia="en-AU"/>
              </w:rPr>
              <w:t>A</w:t>
            </w:r>
            <w:r w:rsidRPr="004A666C">
              <w:rPr>
                <w:lang w:eastAsia="en-AU"/>
              </w:rPr>
              <w:t>s an employee, you also have Occupational Health &amp; Safety responsibilities as follows:</w:t>
            </w:r>
          </w:p>
          <w:p w14:paraId="7C605B40" w14:textId="77777777" w:rsidR="00D47134" w:rsidRPr="004A666C" w:rsidRDefault="00D47134" w:rsidP="00D47134">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 xml:space="preserve">To comply with all MCM policies related to Occupational Health and Safety in the workplace. </w:t>
            </w:r>
          </w:p>
          <w:p w14:paraId="1799AB8D" w14:textId="77777777" w:rsidR="00D47134" w:rsidRPr="004A666C" w:rsidRDefault="00D47134" w:rsidP="00D47134">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Take reasonable care of your own health and safety in addition to the health and safety of your colleagues and clients who may be affected by your acts or omissions in the workplace.</w:t>
            </w:r>
          </w:p>
          <w:p w14:paraId="2BF60103" w14:textId="650789E6" w:rsidR="00D47134" w:rsidRDefault="00D47134" w:rsidP="00D47134">
            <w:pPr>
              <w:spacing w:before="240"/>
              <w:jc w:val="both"/>
              <w:rPr>
                <w:lang w:eastAsia="en-AU"/>
              </w:rPr>
            </w:pPr>
            <w:r w:rsidRPr="00D47134">
              <w:rPr>
                <w:b/>
                <w:lang w:eastAsia="en-AU"/>
              </w:rPr>
              <w:t>Client Wellbeing and Safety</w:t>
            </w:r>
            <w:r>
              <w:rPr>
                <w:lang w:eastAsia="en-AU"/>
              </w:rPr>
              <w:t>:</w:t>
            </w:r>
          </w:p>
          <w:p w14:paraId="7D56F917" w14:textId="00106C35" w:rsidR="00D47134" w:rsidRDefault="00D47134" w:rsidP="00D47134">
            <w:pPr>
              <w:jc w:val="both"/>
              <w:rPr>
                <w:lang w:eastAsia="en-AU"/>
              </w:rPr>
            </w:pPr>
            <w:r>
              <w:rPr>
                <w:lang w:eastAsia="en-AU"/>
              </w:rPr>
              <w:t>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w:t>
            </w:r>
            <w:r w:rsidR="00DF4038" w:rsidRPr="006715A4">
              <w:t xml:space="preserve"> All employees are required to comply with the Child Safe Standards.</w:t>
            </w:r>
          </w:p>
          <w:p w14:paraId="2084C100" w14:textId="0E026492" w:rsidR="00D47134" w:rsidRPr="00D47134" w:rsidRDefault="00D47134" w:rsidP="00D47134">
            <w:pPr>
              <w:spacing w:before="240"/>
              <w:jc w:val="both"/>
              <w:rPr>
                <w:b/>
                <w:lang w:eastAsia="en-AU"/>
              </w:rPr>
            </w:pPr>
            <w:r w:rsidRPr="00D47134">
              <w:rPr>
                <w:b/>
                <w:lang w:eastAsia="en-AU"/>
              </w:rPr>
              <w:t>Operational Accountability:</w:t>
            </w:r>
          </w:p>
          <w:p w14:paraId="0C9EE264" w14:textId="0FEA09C0" w:rsidR="00D47134" w:rsidRDefault="00D47134" w:rsidP="00D47134">
            <w:pPr>
              <w:jc w:val="both"/>
              <w:rPr>
                <w:lang w:eastAsia="en-AU"/>
              </w:rPr>
            </w:pPr>
            <w:r>
              <w:rPr>
                <w:lang w:eastAsia="en-AU"/>
              </w:rPr>
              <w:t xml:space="preserve">MCM is committed to operating efficiently, ethically and remaining operationally and financially sustainable.  </w:t>
            </w:r>
          </w:p>
          <w:p w14:paraId="61EF0A31" w14:textId="1113CCF4" w:rsidR="00D47134" w:rsidRDefault="00D47134" w:rsidP="00DF4038">
            <w:pPr>
              <w:spacing w:before="240"/>
              <w:jc w:val="both"/>
              <w:rPr>
                <w:lang w:eastAsia="en-AU"/>
              </w:rPr>
            </w:pPr>
            <w:r>
              <w:rPr>
                <w:lang w:eastAsia="en-AU"/>
              </w:rPr>
              <w:t>As an employee you are expected to operate within the requirements of our accreditation, registrations, delegations and work responsibilities as detailed in our various policies and procedures, Code of Conduct and regulatory guidelines.</w:t>
            </w:r>
          </w:p>
          <w:p w14:paraId="6A0805E0" w14:textId="77777777" w:rsidR="00001129" w:rsidRPr="003D7809" w:rsidRDefault="00001129" w:rsidP="00001129">
            <w:pPr>
              <w:jc w:val="both"/>
              <w:rPr>
                <w:sz w:val="6"/>
                <w:szCs w:val="12"/>
              </w:rPr>
            </w:pPr>
          </w:p>
        </w:tc>
      </w:tr>
      <w:tr w:rsidR="00D47134" w:rsidRPr="003D7809" w14:paraId="3266CB76" w14:textId="77777777" w:rsidTr="009A50DF">
        <w:tc>
          <w:tcPr>
            <w:tcW w:w="9736" w:type="dxa"/>
            <w:gridSpan w:val="4"/>
            <w:shd w:val="clear" w:color="auto" w:fill="D9D9D9" w:themeFill="background1" w:themeFillShade="D9"/>
          </w:tcPr>
          <w:p w14:paraId="796853E1" w14:textId="4A1E6D35" w:rsidR="00D47134" w:rsidRPr="003D7809" w:rsidRDefault="00D47134" w:rsidP="00D47134">
            <w:pPr>
              <w:pStyle w:val="Header"/>
              <w:spacing w:before="120" w:after="120"/>
              <w:rPr>
                <w:b/>
              </w:rPr>
            </w:pPr>
            <w:r>
              <w:rPr>
                <w:b/>
              </w:rPr>
              <w:t>COMPLIANCE</w:t>
            </w:r>
          </w:p>
        </w:tc>
      </w:tr>
      <w:tr w:rsidR="00D47134" w:rsidRPr="003D7809" w14:paraId="10D1C7FB" w14:textId="77777777" w:rsidTr="00D47134">
        <w:tc>
          <w:tcPr>
            <w:tcW w:w="9736" w:type="dxa"/>
            <w:gridSpan w:val="4"/>
            <w:shd w:val="clear" w:color="auto" w:fill="auto"/>
          </w:tcPr>
          <w:p w14:paraId="784AFCAE" w14:textId="180BA468" w:rsidR="00DF4038" w:rsidRDefault="00DF4038" w:rsidP="00DF4038">
            <w:pPr>
              <w:spacing w:after="60"/>
              <w:rPr>
                <w:rFonts w:cstheme="minorHAnsi"/>
              </w:rPr>
            </w:pPr>
            <w:r>
              <w:rPr>
                <w:rFonts w:cstheme="minorHAnsi"/>
              </w:rPr>
              <w:lastRenderedPageBreak/>
              <w:t>As an employee, you are expected to comply with the following:</w:t>
            </w:r>
          </w:p>
          <w:p w14:paraId="3EA677DB" w14:textId="11AEF1B7" w:rsidR="00D47134" w:rsidRPr="001517F5" w:rsidRDefault="00D47134" w:rsidP="00D47134">
            <w:pPr>
              <w:numPr>
                <w:ilvl w:val="0"/>
                <w:numId w:val="5"/>
              </w:numPr>
              <w:spacing w:after="60"/>
              <w:ind w:left="357" w:hanging="357"/>
              <w:rPr>
                <w:rFonts w:cstheme="minorHAnsi"/>
              </w:rPr>
            </w:pPr>
            <w:r w:rsidRPr="001517F5">
              <w:rPr>
                <w:rFonts w:cstheme="minorHAnsi"/>
              </w:rPr>
              <w:t>Comply with and actively support all position, division and organisational policies and procedures</w:t>
            </w:r>
            <w:r w:rsidR="00DF4038">
              <w:rPr>
                <w:rFonts w:cstheme="minorHAnsi"/>
              </w:rPr>
              <w:t>.</w:t>
            </w:r>
          </w:p>
          <w:p w14:paraId="2B69468E" w14:textId="77777777" w:rsidR="00D47134" w:rsidRPr="004D0B6E" w:rsidRDefault="00D47134" w:rsidP="00D47134">
            <w:pPr>
              <w:numPr>
                <w:ilvl w:val="0"/>
                <w:numId w:val="5"/>
              </w:numPr>
              <w:spacing w:after="60"/>
              <w:ind w:left="357" w:hanging="357"/>
              <w:rPr>
                <w:rFonts w:cstheme="minorHAnsi"/>
              </w:rPr>
            </w:pPr>
            <w:r w:rsidRPr="001517F5">
              <w:rPr>
                <w:rFonts w:cstheme="minorHAnsi"/>
                <w:bCs/>
                <w:lang w:eastAsia="en-AU"/>
              </w:rPr>
              <w:t>Satisfactory completion of safety screening including a current Working with Children check, National Police check, International Police check (if required), and the right to work in Australia.</w:t>
            </w:r>
          </w:p>
          <w:p w14:paraId="013CB3FE" w14:textId="2E4515FD" w:rsidR="004D0B6E" w:rsidRPr="00DF4038" w:rsidRDefault="004D0B6E" w:rsidP="0045352B">
            <w:pPr>
              <w:ind w:left="360"/>
              <w:rPr>
                <w:rFonts w:cstheme="minorHAnsi"/>
              </w:rPr>
            </w:pPr>
          </w:p>
        </w:tc>
      </w:tr>
      <w:tr w:rsidR="00966D01" w:rsidRPr="003D7809" w14:paraId="15C97AA9" w14:textId="77777777" w:rsidTr="009A50DF">
        <w:tc>
          <w:tcPr>
            <w:tcW w:w="9736" w:type="dxa"/>
            <w:gridSpan w:val="4"/>
            <w:shd w:val="clear" w:color="auto" w:fill="D9D9D9" w:themeFill="background1" w:themeFillShade="D9"/>
          </w:tcPr>
          <w:p w14:paraId="47800841" w14:textId="33CFD531" w:rsidR="002714AC" w:rsidRPr="003D7809" w:rsidRDefault="002714AC" w:rsidP="002714AC">
            <w:pPr>
              <w:spacing w:before="120" w:after="120"/>
              <w:rPr>
                <w:b/>
                <w:bCs/>
              </w:rPr>
            </w:pPr>
            <w:r w:rsidRPr="003D7809">
              <w:rPr>
                <w:b/>
              </w:rPr>
              <w:t xml:space="preserve">LEADERSHIP CAPABILITY </w:t>
            </w:r>
            <w:r w:rsidR="009043D4">
              <w:rPr>
                <w:b/>
              </w:rPr>
              <w:t>FRAMEWORK</w:t>
            </w:r>
          </w:p>
        </w:tc>
      </w:tr>
      <w:tr w:rsidR="00966D01" w:rsidRPr="003D7809" w14:paraId="58374BF6" w14:textId="77777777" w:rsidTr="009A50DF">
        <w:tc>
          <w:tcPr>
            <w:tcW w:w="9736" w:type="dxa"/>
            <w:gridSpan w:val="4"/>
          </w:tcPr>
          <w:p w14:paraId="7E13C9F2" w14:textId="45698D1A" w:rsidR="00B87FB1" w:rsidRPr="003D7809" w:rsidRDefault="002714AC" w:rsidP="00615223">
            <w:pPr>
              <w:spacing w:before="60" w:after="60"/>
            </w:pPr>
            <w:r w:rsidRPr="003D7809">
              <w:t>In addition to the key selection criteria, applicants should be able to demonstrate the following attributes:</w:t>
            </w:r>
            <w:r w:rsidR="00B87FB1" w:rsidRPr="003D7809">
              <w:rPr>
                <w:rFonts w:cstheme="minorHAnsi"/>
                <w:i/>
              </w:rPr>
              <w:t xml:space="preserve"> </w:t>
            </w:r>
          </w:p>
        </w:tc>
      </w:tr>
      <w:tr w:rsidR="00966D01" w:rsidRPr="003D7809" w14:paraId="42FCAD5D" w14:textId="77777777" w:rsidTr="009A50DF">
        <w:tc>
          <w:tcPr>
            <w:tcW w:w="9736" w:type="dxa"/>
            <w:gridSpan w:val="4"/>
          </w:tcPr>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98"/>
              <w:gridCol w:w="7922"/>
            </w:tblGrid>
            <w:tr w:rsidR="00F3206C" w:rsidRPr="003D7809" w14:paraId="65CE5A7D" w14:textId="155DCE6A" w:rsidTr="009319D2">
              <w:trPr>
                <w:cantSplit/>
                <w:trHeight w:val="567"/>
                <w:tblHeader/>
              </w:trPr>
              <w:tc>
                <w:tcPr>
                  <w:tcW w:w="839" w:type="pct"/>
                  <w:vAlign w:val="center"/>
                </w:tcPr>
                <w:p w14:paraId="5C6A10BB" w14:textId="7CB8736D" w:rsidR="00F3206C" w:rsidRPr="00F3206C" w:rsidRDefault="00BD0A48" w:rsidP="00BD0A48">
                  <w:pPr>
                    <w:jc w:val="center"/>
                    <w:rPr>
                      <w:rStyle w:val="MCMstyleChar"/>
                      <w:b/>
                    </w:rPr>
                  </w:pPr>
                  <w:r>
                    <w:rPr>
                      <w:rStyle w:val="MCMstyleChar"/>
                      <w:b/>
                    </w:rPr>
                    <w:t>KEY AREA</w:t>
                  </w:r>
                </w:p>
              </w:tc>
              <w:tc>
                <w:tcPr>
                  <w:tcW w:w="4161" w:type="pct"/>
                  <w:vAlign w:val="center"/>
                </w:tcPr>
                <w:p w14:paraId="6C10B324" w14:textId="77777777" w:rsidR="00F3206C" w:rsidRPr="003D7809" w:rsidRDefault="00F3206C" w:rsidP="00BD0A48">
                  <w:pPr>
                    <w:jc w:val="center"/>
                    <w:rPr>
                      <w:rStyle w:val="MCMstyleChar"/>
                      <w:b/>
                    </w:rPr>
                  </w:pPr>
                  <w:r w:rsidRPr="003D7809">
                    <w:rPr>
                      <w:rStyle w:val="MCMstyleChar"/>
                      <w:b/>
                    </w:rPr>
                    <w:t>BEHAVIOURAL CAPABILITIES</w:t>
                  </w:r>
                </w:p>
              </w:tc>
            </w:tr>
            <w:tr w:rsidR="00F3206C" w:rsidRPr="003D7809" w14:paraId="6A4ABFFD" w14:textId="77777777" w:rsidTr="009319D2">
              <w:trPr>
                <w:cantSplit/>
                <w:trHeight w:val="1134"/>
              </w:trPr>
              <w:tc>
                <w:tcPr>
                  <w:tcW w:w="839" w:type="pct"/>
                  <w:vAlign w:val="center"/>
                </w:tcPr>
                <w:p w14:paraId="38725377" w14:textId="77777777" w:rsidR="00F3206C" w:rsidRPr="00F3206C" w:rsidRDefault="00F3206C" w:rsidP="00F3206C">
                  <w:pPr>
                    <w:jc w:val="center"/>
                    <w:rPr>
                      <w:rStyle w:val="MCMstyleChar"/>
                      <w:b/>
                    </w:rPr>
                  </w:pPr>
                  <w:r w:rsidRPr="00F3206C">
                    <w:rPr>
                      <w:rStyle w:val="MCMstyleChar"/>
                      <w:b/>
                    </w:rPr>
                    <w:t>PARTNERSHIPS</w:t>
                  </w:r>
                </w:p>
              </w:tc>
              <w:tc>
                <w:tcPr>
                  <w:tcW w:w="4161" w:type="pct"/>
                  <w:vAlign w:val="center"/>
                </w:tcPr>
                <w:p w14:paraId="14F8BED8" w14:textId="77777777" w:rsidR="00F3206C" w:rsidRPr="003D7809" w:rsidRDefault="00F3206C" w:rsidP="00F3206C">
                  <w:pPr>
                    <w:rPr>
                      <w:rStyle w:val="MCMstyleChar"/>
                      <w:b/>
                    </w:rPr>
                  </w:pPr>
                  <w:r w:rsidRPr="003D7809">
                    <w:rPr>
                      <w:rStyle w:val="MCMstyleChar"/>
                      <w:b/>
                    </w:rPr>
                    <w:t>Customer Focused</w:t>
                  </w:r>
                </w:p>
                <w:p w14:paraId="25BE2A4E" w14:textId="25024270" w:rsidR="00F3206C" w:rsidRPr="003D7809" w:rsidRDefault="00F3206C" w:rsidP="00F3206C">
                  <w:pPr>
                    <w:rPr>
                      <w:rStyle w:val="MCMstyleChar"/>
                    </w:rPr>
                  </w:pPr>
                  <w:r w:rsidRPr="003D7809">
                    <w:rPr>
                      <w:rStyle w:val="MCMstyleChar"/>
                    </w:rPr>
                    <w:t xml:space="preserve">We do our best work when we understand </w:t>
                  </w:r>
                  <w:proofErr w:type="gramStart"/>
                  <w:r w:rsidRPr="003D7809">
                    <w:rPr>
                      <w:rStyle w:val="MCMstyleChar"/>
                    </w:rPr>
                    <w:t>people, and</w:t>
                  </w:r>
                  <w:proofErr w:type="gramEnd"/>
                  <w:r w:rsidRPr="003D7809">
                    <w:rPr>
                      <w:rStyle w:val="MCMstyleChar"/>
                    </w:rPr>
                    <w:t xml:space="preserve"> enable them to direct their own lives. We partner with others to provide access to what they need locally.</w:t>
                  </w:r>
                </w:p>
              </w:tc>
            </w:tr>
            <w:tr w:rsidR="00F3206C" w:rsidRPr="003D7809" w14:paraId="7182DA35" w14:textId="77777777" w:rsidTr="009319D2">
              <w:trPr>
                <w:cantSplit/>
                <w:trHeight w:val="1134"/>
              </w:trPr>
              <w:tc>
                <w:tcPr>
                  <w:tcW w:w="839" w:type="pct"/>
                  <w:vAlign w:val="center"/>
                </w:tcPr>
                <w:p w14:paraId="7B6C4994" w14:textId="77777777" w:rsidR="00F3206C" w:rsidRPr="00F3206C" w:rsidRDefault="00F3206C" w:rsidP="00F3206C">
                  <w:pPr>
                    <w:jc w:val="center"/>
                    <w:rPr>
                      <w:rStyle w:val="MCMstyleChar"/>
                      <w:b/>
                    </w:rPr>
                  </w:pPr>
                  <w:r w:rsidRPr="00F3206C">
                    <w:rPr>
                      <w:rStyle w:val="MCMstyleChar"/>
                      <w:b/>
                    </w:rPr>
                    <w:t>PARTNERSHIPS</w:t>
                  </w:r>
                </w:p>
              </w:tc>
              <w:tc>
                <w:tcPr>
                  <w:tcW w:w="4161" w:type="pct"/>
                  <w:vAlign w:val="center"/>
                </w:tcPr>
                <w:p w14:paraId="044FBED0" w14:textId="62BB9854" w:rsidR="00F3206C" w:rsidRPr="003D7809" w:rsidRDefault="00F3206C" w:rsidP="00F3206C">
                  <w:pPr>
                    <w:rPr>
                      <w:rStyle w:val="MCMstyleChar"/>
                      <w:b/>
                    </w:rPr>
                  </w:pPr>
                  <w:r w:rsidRPr="003D7809">
                    <w:rPr>
                      <w:rStyle w:val="MCMstyleChar"/>
                      <w:b/>
                    </w:rPr>
                    <w:t>Collaboration &amp; Cooperation</w:t>
                  </w:r>
                </w:p>
                <w:p w14:paraId="0257D169" w14:textId="77777777" w:rsidR="00F3206C" w:rsidRPr="003D7809" w:rsidRDefault="00F3206C" w:rsidP="00F3206C">
                  <w:pPr>
                    <w:rPr>
                      <w:rStyle w:val="MCMstyleChar"/>
                    </w:rPr>
                  </w:pPr>
                  <w:r w:rsidRPr="003D7809">
                    <w:rPr>
                      <w:rStyle w:val="MCMstyleChar"/>
                    </w:rPr>
                    <w:t xml:space="preserve">Seeks to find the right solution for all.  Stays </w:t>
                  </w:r>
                  <w:proofErr w:type="gramStart"/>
                  <w:r w:rsidRPr="003D7809">
                    <w:rPr>
                      <w:rStyle w:val="MCMstyleChar"/>
                    </w:rPr>
                    <w:t>connected, and</w:t>
                  </w:r>
                  <w:proofErr w:type="gramEnd"/>
                  <w:r w:rsidRPr="003D7809">
                    <w:rPr>
                      <w:rStyle w:val="MCMstyleChar"/>
                    </w:rPr>
                    <w:t xml:space="preserve"> works together with colleagues and customers to achieve great things.</w:t>
                  </w:r>
                </w:p>
              </w:tc>
            </w:tr>
            <w:tr w:rsidR="009319D2" w:rsidRPr="003D7809" w14:paraId="76C6ADFA" w14:textId="77777777" w:rsidTr="009319D2">
              <w:trPr>
                <w:cantSplit/>
                <w:trHeight w:val="1134"/>
              </w:trPr>
              <w:tc>
                <w:tcPr>
                  <w:tcW w:w="839" w:type="pct"/>
                  <w:vAlign w:val="center"/>
                </w:tcPr>
                <w:p w14:paraId="2B173C3D" w14:textId="71BFD754" w:rsidR="009319D2" w:rsidRPr="00F3206C" w:rsidRDefault="009319D2" w:rsidP="009319D2">
                  <w:pPr>
                    <w:jc w:val="center"/>
                    <w:rPr>
                      <w:rStyle w:val="MCMstyleChar"/>
                      <w:b/>
                    </w:rPr>
                  </w:pPr>
                  <w:r w:rsidRPr="00F3206C">
                    <w:rPr>
                      <w:rStyle w:val="MCMstyleChar"/>
                      <w:b/>
                    </w:rPr>
                    <w:t>PARTNERSHIPS</w:t>
                  </w:r>
                </w:p>
              </w:tc>
              <w:tc>
                <w:tcPr>
                  <w:tcW w:w="4161" w:type="pct"/>
                  <w:vAlign w:val="center"/>
                </w:tcPr>
                <w:p w14:paraId="67B4A3C7" w14:textId="77777777" w:rsidR="009319D2" w:rsidRPr="003D7809" w:rsidRDefault="009319D2" w:rsidP="009319D2">
                  <w:pPr>
                    <w:rPr>
                      <w:rStyle w:val="MCMstyleChar"/>
                      <w:b/>
                    </w:rPr>
                  </w:pPr>
                  <w:r w:rsidRPr="003D7809">
                    <w:rPr>
                      <w:rStyle w:val="MCMstyleChar"/>
                      <w:b/>
                    </w:rPr>
                    <w:t>Credibility &amp; Integrity</w:t>
                  </w:r>
                </w:p>
                <w:p w14:paraId="356ECD4C" w14:textId="17FC09A6" w:rsidR="009319D2" w:rsidRPr="009319D2" w:rsidRDefault="009319D2" w:rsidP="009319D2">
                  <w:pPr>
                    <w:rPr>
                      <w:rStyle w:val="MCMstyleChar"/>
                      <w:b/>
                    </w:rPr>
                  </w:pPr>
                  <w:r w:rsidRPr="003D7809">
                    <w:rPr>
                      <w:rStyle w:val="MCMstyleChar"/>
                    </w:rPr>
                    <w:t>Establishes credibility and trust in the eyes of clients, colleagues, regulators, funders and partners. Is recognised being principled and as having expertise as a leader.</w:t>
                  </w:r>
                </w:p>
              </w:tc>
            </w:tr>
            <w:tr w:rsidR="009319D2" w:rsidRPr="003D7809" w14:paraId="08F09483" w14:textId="77777777" w:rsidTr="009319D2">
              <w:trPr>
                <w:cantSplit/>
                <w:trHeight w:val="1134"/>
              </w:trPr>
              <w:tc>
                <w:tcPr>
                  <w:tcW w:w="839" w:type="pct"/>
                  <w:vAlign w:val="center"/>
                </w:tcPr>
                <w:p w14:paraId="3F8574DA" w14:textId="77777777" w:rsidR="009319D2" w:rsidRPr="00F3206C" w:rsidRDefault="009319D2" w:rsidP="009319D2">
                  <w:pPr>
                    <w:jc w:val="center"/>
                    <w:rPr>
                      <w:rStyle w:val="MCMstyleChar"/>
                      <w:b/>
                    </w:rPr>
                  </w:pPr>
                  <w:r w:rsidRPr="00F3206C">
                    <w:rPr>
                      <w:rStyle w:val="MCMstyleChar"/>
                      <w:b/>
                    </w:rPr>
                    <w:t>REPUTATION</w:t>
                  </w:r>
                </w:p>
              </w:tc>
              <w:tc>
                <w:tcPr>
                  <w:tcW w:w="4161" w:type="pct"/>
                  <w:vAlign w:val="center"/>
                </w:tcPr>
                <w:p w14:paraId="7DE0A4C3" w14:textId="58DE57E2" w:rsidR="009319D2" w:rsidRPr="003D7809" w:rsidRDefault="009319D2" w:rsidP="009319D2">
                  <w:pPr>
                    <w:rPr>
                      <w:rStyle w:val="MCMstyleChar"/>
                      <w:b/>
                    </w:rPr>
                  </w:pPr>
                  <w:r w:rsidRPr="003D7809">
                    <w:rPr>
                      <w:rStyle w:val="MCMstyleChar"/>
                      <w:b/>
                    </w:rPr>
                    <w:t xml:space="preserve">Doing </w:t>
                  </w:r>
                  <w:r>
                    <w:rPr>
                      <w:rStyle w:val="MCMstyleChar"/>
                      <w:b/>
                    </w:rPr>
                    <w:t>Our Best</w:t>
                  </w:r>
                </w:p>
                <w:p w14:paraId="450E563F" w14:textId="1E836F95" w:rsidR="009319D2" w:rsidRPr="003D7809" w:rsidRDefault="009319D2" w:rsidP="009319D2">
                  <w:pPr>
                    <w:rPr>
                      <w:rStyle w:val="MCMstyleChar"/>
                    </w:rPr>
                  </w:pPr>
                  <w:r w:rsidRPr="003D7809">
                    <w:rPr>
                      <w:rStyle w:val="MCMstyleChar"/>
                    </w:rPr>
                    <w:t>Follows a ‘right first time’ approach. Sets and expects high standards as a mark of MCM’s reputation.</w:t>
                  </w:r>
                </w:p>
              </w:tc>
            </w:tr>
            <w:tr w:rsidR="00F1736C" w:rsidRPr="003D7809" w14:paraId="7E6B4A2E" w14:textId="77777777" w:rsidTr="00F1736C">
              <w:trPr>
                <w:cantSplit/>
                <w:trHeight w:val="1134"/>
              </w:trPr>
              <w:tc>
                <w:tcPr>
                  <w:tcW w:w="839" w:type="pct"/>
                  <w:vAlign w:val="center"/>
                </w:tcPr>
                <w:p w14:paraId="10F55689" w14:textId="0FA55558" w:rsidR="00F1736C" w:rsidRPr="00F3206C" w:rsidRDefault="00F1736C" w:rsidP="00F1736C">
                  <w:pPr>
                    <w:jc w:val="center"/>
                    <w:rPr>
                      <w:rStyle w:val="MCMstyleChar"/>
                      <w:b/>
                    </w:rPr>
                  </w:pPr>
                  <w:r>
                    <w:rPr>
                      <w:rStyle w:val="MCMstyleChar"/>
                      <w:b/>
                    </w:rPr>
                    <w:t>PEOPLE</w:t>
                  </w:r>
                </w:p>
              </w:tc>
              <w:tc>
                <w:tcPr>
                  <w:tcW w:w="4161" w:type="pct"/>
                  <w:vAlign w:val="center"/>
                </w:tcPr>
                <w:p w14:paraId="54C7CB30" w14:textId="77777777" w:rsidR="00F1736C" w:rsidRPr="003D7809" w:rsidRDefault="00F1736C" w:rsidP="00F1736C">
                  <w:pPr>
                    <w:rPr>
                      <w:rStyle w:val="MCMstyleChar"/>
                      <w:b/>
                    </w:rPr>
                  </w:pPr>
                  <w:r w:rsidRPr="003D7809">
                    <w:rPr>
                      <w:rStyle w:val="MCMstyleChar"/>
                      <w:b/>
                    </w:rPr>
                    <w:t>Resilience &amp; Bounce Back</w:t>
                  </w:r>
                </w:p>
                <w:p w14:paraId="2F056E75" w14:textId="0FCACF73" w:rsidR="00F1736C" w:rsidRPr="003D7809" w:rsidRDefault="00F1736C" w:rsidP="00F1736C">
                  <w:pPr>
                    <w:rPr>
                      <w:rStyle w:val="MCMstyleChar"/>
                      <w:b/>
                    </w:rPr>
                  </w:pPr>
                  <w:r w:rsidRPr="003D7809">
                    <w:rPr>
                      <w:rStyle w:val="MCMstyleChar"/>
                    </w:rPr>
                    <w:t xml:space="preserve">Deals effectively with unexpected challenges and adversity.  Quickly recovers to take a positive stance to </w:t>
                  </w:r>
                  <w:proofErr w:type="gramStart"/>
                  <w:r w:rsidRPr="003D7809">
                    <w:rPr>
                      <w:rStyle w:val="MCMstyleChar"/>
                    </w:rPr>
                    <w:t>set backs</w:t>
                  </w:r>
                  <w:proofErr w:type="gramEnd"/>
                  <w:r w:rsidRPr="003D7809">
                    <w:rPr>
                      <w:rStyle w:val="MCMstyleChar"/>
                    </w:rPr>
                    <w:t xml:space="preserve"> and disappointments.</w:t>
                  </w:r>
                </w:p>
              </w:tc>
            </w:tr>
            <w:tr w:rsidR="009319D2" w:rsidRPr="003D7809" w14:paraId="57C6DFA9" w14:textId="77777777" w:rsidTr="009319D2">
              <w:trPr>
                <w:cantSplit/>
                <w:trHeight w:val="1134"/>
              </w:trPr>
              <w:tc>
                <w:tcPr>
                  <w:tcW w:w="839" w:type="pct"/>
                  <w:vAlign w:val="center"/>
                </w:tcPr>
                <w:p w14:paraId="0972D861" w14:textId="77777777" w:rsidR="009319D2" w:rsidRPr="00F3206C" w:rsidRDefault="009319D2" w:rsidP="009319D2">
                  <w:pPr>
                    <w:jc w:val="center"/>
                    <w:rPr>
                      <w:rStyle w:val="MCMstyleChar"/>
                      <w:b/>
                    </w:rPr>
                  </w:pPr>
                  <w:r w:rsidRPr="00F3206C">
                    <w:rPr>
                      <w:rStyle w:val="MCMstyleChar"/>
                      <w:b/>
                    </w:rPr>
                    <w:t>PEOPLE</w:t>
                  </w:r>
                </w:p>
              </w:tc>
              <w:tc>
                <w:tcPr>
                  <w:tcW w:w="4161" w:type="pct"/>
                  <w:vAlign w:val="center"/>
                </w:tcPr>
                <w:p w14:paraId="15E3B577" w14:textId="77777777" w:rsidR="009319D2" w:rsidRPr="003D7809" w:rsidRDefault="009319D2" w:rsidP="009319D2">
                  <w:pPr>
                    <w:rPr>
                      <w:rStyle w:val="MCMstyleChar"/>
                      <w:b/>
                    </w:rPr>
                  </w:pPr>
                  <w:r w:rsidRPr="003D7809">
                    <w:rPr>
                      <w:rStyle w:val="MCMstyleChar"/>
                      <w:b/>
                    </w:rPr>
                    <w:t>Safety First</w:t>
                  </w:r>
                </w:p>
                <w:p w14:paraId="5BB560DC" w14:textId="74B436E1" w:rsidR="009319D2" w:rsidRPr="003D7809" w:rsidRDefault="009319D2" w:rsidP="009319D2">
                  <w:pPr>
                    <w:rPr>
                      <w:rStyle w:val="MCMstyleChar"/>
                    </w:rPr>
                  </w:pPr>
                  <w:r w:rsidRPr="003D7809">
                    <w:rPr>
                      <w:rStyle w:val="MCMstyleChar"/>
                    </w:rPr>
                    <w:t>Always puts safety first. Creates a safe, healthy and caring workplace that is expressed in all operational activities and interactions with others.</w:t>
                  </w:r>
                </w:p>
              </w:tc>
            </w:tr>
          </w:tbl>
          <w:p w14:paraId="037F3ABA" w14:textId="1666B19C" w:rsidR="002714AC" w:rsidRPr="003D7809" w:rsidRDefault="00B87FB1" w:rsidP="004F7C8E">
            <w:pPr>
              <w:spacing w:before="60" w:after="60"/>
              <w:jc w:val="both"/>
              <w:rPr>
                <w:b/>
                <w:bCs/>
                <w:sz w:val="6"/>
                <w:szCs w:val="6"/>
              </w:rPr>
            </w:pPr>
            <w:r w:rsidRPr="003D7809">
              <w:rPr>
                <w:rStyle w:val="MCMstyleChar"/>
              </w:rPr>
              <w:t xml:space="preserve">   </w:t>
            </w:r>
          </w:p>
        </w:tc>
      </w:tr>
      <w:tr w:rsidR="00966D01" w:rsidRPr="003D7809" w14:paraId="2487E929" w14:textId="77777777" w:rsidTr="009A50DF">
        <w:tc>
          <w:tcPr>
            <w:tcW w:w="9736" w:type="dxa"/>
            <w:gridSpan w:val="4"/>
            <w:shd w:val="clear" w:color="auto" w:fill="D9D9D9" w:themeFill="background1" w:themeFillShade="D9"/>
          </w:tcPr>
          <w:p w14:paraId="7293A0AC" w14:textId="77777777" w:rsidR="002714AC" w:rsidRPr="003D7809" w:rsidRDefault="002714AC" w:rsidP="002714AC">
            <w:pPr>
              <w:spacing w:before="120" w:after="120"/>
              <w:rPr>
                <w:b/>
              </w:rPr>
            </w:pPr>
            <w:r w:rsidRPr="003D7809">
              <w:rPr>
                <w:b/>
              </w:rPr>
              <w:t>OUR VALUES</w:t>
            </w:r>
          </w:p>
        </w:tc>
      </w:tr>
      <w:tr w:rsidR="00966D01" w:rsidRPr="003D7809" w14:paraId="1E3C4375" w14:textId="77777777" w:rsidTr="009A50DF">
        <w:tc>
          <w:tcPr>
            <w:tcW w:w="9736" w:type="dxa"/>
            <w:gridSpan w:val="4"/>
          </w:tcPr>
          <w:p w14:paraId="0D089B58" w14:textId="77777777" w:rsidR="002714AC" w:rsidRPr="003D7809" w:rsidRDefault="002714AC" w:rsidP="004F7C8E">
            <w:pPr>
              <w:spacing w:before="60" w:after="60"/>
              <w:rPr>
                <w:bCs/>
              </w:rPr>
            </w:pPr>
            <w:r w:rsidRPr="003D7809">
              <w:t>Employees are expected to commit to and demonstrate MCM’s values:</w:t>
            </w:r>
            <w:r w:rsidRPr="003D7809">
              <w:rPr>
                <w:rFonts w:cs="Arial"/>
                <w:bCs/>
                <w:noProof/>
                <w:lang w:eastAsia="en-AU"/>
              </w:rPr>
              <w:t xml:space="preserve"> </w:t>
            </w:r>
          </w:p>
        </w:tc>
      </w:tr>
      <w:tr w:rsidR="00966D01" w:rsidRPr="003D7809" w14:paraId="7257D44D" w14:textId="77777777" w:rsidTr="00966D01">
        <w:tc>
          <w:tcPr>
            <w:tcW w:w="1418" w:type="dxa"/>
            <w:tcBorders>
              <w:bottom w:val="single" w:sz="4" w:space="0" w:color="auto"/>
            </w:tcBorders>
            <w:vAlign w:val="center"/>
          </w:tcPr>
          <w:p w14:paraId="08F493BC"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p w14:paraId="29D43790"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Together</w:t>
            </w:r>
          </w:p>
          <w:p w14:paraId="4D6465DB"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3"/>
            <w:tcBorders>
              <w:bottom w:val="single" w:sz="4" w:space="0" w:color="auto"/>
            </w:tcBorders>
            <w:vAlign w:val="center"/>
          </w:tcPr>
          <w:p w14:paraId="1FA45488"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inclusive and accepting of difference.</w:t>
            </w:r>
          </w:p>
          <w:p w14:paraId="7E4BB44D"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work in highly effective teams and our people are connected across our organisation.</w:t>
            </w:r>
          </w:p>
          <w:p w14:paraId="3950F871"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engage proactively with others to deliver outcomes.</w:t>
            </w:r>
          </w:p>
        </w:tc>
      </w:tr>
      <w:tr w:rsidR="00966D01" w:rsidRPr="003D7809" w14:paraId="04535036" w14:textId="77777777" w:rsidTr="00966D01">
        <w:tc>
          <w:tcPr>
            <w:tcW w:w="1418" w:type="dxa"/>
            <w:tcBorders>
              <w:top w:val="single" w:sz="4" w:space="0" w:color="auto"/>
              <w:bottom w:val="single" w:sz="4" w:space="0" w:color="auto"/>
            </w:tcBorders>
            <w:vAlign w:val="center"/>
          </w:tcPr>
          <w:p w14:paraId="2E78723A"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Courageous</w:t>
            </w:r>
          </w:p>
        </w:tc>
        <w:tc>
          <w:tcPr>
            <w:tcW w:w="8318" w:type="dxa"/>
            <w:gridSpan w:val="3"/>
            <w:tcBorders>
              <w:top w:val="single" w:sz="4" w:space="0" w:color="auto"/>
              <w:bottom w:val="single" w:sz="4" w:space="0" w:color="auto"/>
            </w:tcBorders>
            <w:vAlign w:val="center"/>
          </w:tcPr>
          <w:p w14:paraId="5DC2F668"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speak up constructively in line with our convictions.</w:t>
            </w:r>
          </w:p>
          <w:p w14:paraId="1B73DDBB"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pursue our goals with determination.</w:t>
            </w:r>
          </w:p>
          <w:p w14:paraId="470E22A1"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lastRenderedPageBreak/>
              <w:t>We are passionate about our advocacy role.</w:t>
            </w:r>
          </w:p>
        </w:tc>
      </w:tr>
      <w:tr w:rsidR="00966D01" w:rsidRPr="003D7809" w14:paraId="696DDD86" w14:textId="77777777" w:rsidTr="00966D01">
        <w:tc>
          <w:tcPr>
            <w:tcW w:w="1418" w:type="dxa"/>
            <w:tcBorders>
              <w:top w:val="single" w:sz="4" w:space="0" w:color="auto"/>
              <w:bottom w:val="single" w:sz="4" w:space="0" w:color="auto"/>
            </w:tcBorders>
            <w:vAlign w:val="center"/>
          </w:tcPr>
          <w:p w14:paraId="0B38D34E"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p w14:paraId="1E0F06D8"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Curious</w:t>
            </w:r>
          </w:p>
          <w:p w14:paraId="41864617"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3"/>
            <w:tcBorders>
              <w:top w:val="single" w:sz="4" w:space="0" w:color="auto"/>
              <w:bottom w:val="single" w:sz="4" w:space="0" w:color="auto"/>
            </w:tcBorders>
            <w:vAlign w:val="center"/>
          </w:tcPr>
          <w:p w14:paraId="573BADFB"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inquisitive and ask why.</w:t>
            </w:r>
          </w:p>
          <w:p w14:paraId="278E56EB"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challenge the status quo.</w:t>
            </w:r>
          </w:p>
          <w:p w14:paraId="1AA93BF5"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actively explore the alternatives.</w:t>
            </w:r>
          </w:p>
        </w:tc>
      </w:tr>
      <w:tr w:rsidR="00966D01" w:rsidRPr="003D7809" w14:paraId="2F8B9D78" w14:textId="77777777" w:rsidTr="00966D01">
        <w:tc>
          <w:tcPr>
            <w:tcW w:w="1418" w:type="dxa"/>
            <w:tcBorders>
              <w:top w:val="single" w:sz="4" w:space="0" w:color="auto"/>
              <w:bottom w:val="single" w:sz="4" w:space="0" w:color="auto"/>
            </w:tcBorders>
            <w:vAlign w:val="center"/>
          </w:tcPr>
          <w:p w14:paraId="36D84E5F"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Open</w:t>
            </w:r>
          </w:p>
        </w:tc>
        <w:tc>
          <w:tcPr>
            <w:tcW w:w="8318" w:type="dxa"/>
            <w:gridSpan w:val="3"/>
            <w:tcBorders>
              <w:top w:val="single" w:sz="4" w:space="0" w:color="auto"/>
              <w:bottom w:val="single" w:sz="4" w:space="0" w:color="auto"/>
            </w:tcBorders>
            <w:vAlign w:val="center"/>
          </w:tcPr>
          <w:p w14:paraId="2343738C"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transparent and have genuine, honest interactions.</w:t>
            </w:r>
          </w:p>
          <w:p w14:paraId="6DB47DF3"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listen and hear people’s voices.</w:t>
            </w:r>
          </w:p>
          <w:p w14:paraId="4050C70B"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value and respect the autonomy of clients.</w:t>
            </w:r>
          </w:p>
          <w:p w14:paraId="75F0BCE5"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trust one another.</w:t>
            </w:r>
          </w:p>
        </w:tc>
      </w:tr>
      <w:tr w:rsidR="00966D01" w:rsidRPr="003D7809" w14:paraId="7CE53756" w14:textId="77777777" w:rsidTr="00966D01">
        <w:tc>
          <w:tcPr>
            <w:tcW w:w="1418" w:type="dxa"/>
            <w:tcBorders>
              <w:top w:val="single" w:sz="4" w:space="0" w:color="auto"/>
            </w:tcBorders>
            <w:vAlign w:val="center"/>
          </w:tcPr>
          <w:p w14:paraId="1A24DD3D"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Accountable</w:t>
            </w:r>
          </w:p>
        </w:tc>
        <w:tc>
          <w:tcPr>
            <w:tcW w:w="8318" w:type="dxa"/>
            <w:gridSpan w:val="3"/>
            <w:tcBorders>
              <w:top w:val="single" w:sz="4" w:space="0" w:color="auto"/>
            </w:tcBorders>
            <w:vAlign w:val="center"/>
          </w:tcPr>
          <w:p w14:paraId="13481C11"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 safely in all our interactions.</w:t>
            </w:r>
          </w:p>
          <w:p w14:paraId="506986C6"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manage within our financial and resource boundaries.</w:t>
            </w:r>
          </w:p>
          <w:p w14:paraId="7B644885"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own our outcomes and decisions.</w:t>
            </w:r>
          </w:p>
          <w:p w14:paraId="513F1A6A"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proud of the work that we do.</w:t>
            </w:r>
          </w:p>
        </w:tc>
      </w:tr>
    </w:tbl>
    <w:p w14:paraId="0088CE7D" w14:textId="77777777" w:rsidR="00D82CC0" w:rsidRPr="003D7809" w:rsidRDefault="00D82CC0"/>
    <w:sectPr w:rsidR="00D82CC0" w:rsidRPr="003D7809" w:rsidSect="00B91301">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AC823" w14:textId="77777777" w:rsidR="00C40155" w:rsidRDefault="00C40155" w:rsidP="002714AC">
      <w:pPr>
        <w:spacing w:after="0" w:line="240" w:lineRule="auto"/>
      </w:pPr>
      <w:r>
        <w:separator/>
      </w:r>
    </w:p>
  </w:endnote>
  <w:endnote w:type="continuationSeparator" w:id="0">
    <w:p w14:paraId="6A47E1A5" w14:textId="77777777" w:rsidR="00C40155" w:rsidRDefault="00C40155"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E127" w14:textId="3B012559"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02BA3" w14:textId="77777777" w:rsidR="00C40155" w:rsidRDefault="00C40155" w:rsidP="002714AC">
      <w:pPr>
        <w:spacing w:after="0" w:line="240" w:lineRule="auto"/>
      </w:pPr>
      <w:r>
        <w:separator/>
      </w:r>
    </w:p>
  </w:footnote>
  <w:footnote w:type="continuationSeparator" w:id="0">
    <w:p w14:paraId="39A009DB" w14:textId="77777777" w:rsidR="00C40155" w:rsidRDefault="00C40155"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75AA" w14:textId="77777777" w:rsidR="002714AC" w:rsidRDefault="002714AC" w:rsidP="002714AC">
    <w:pPr>
      <w:pStyle w:val="Header"/>
      <w:jc w:val="right"/>
    </w:pPr>
    <w:r w:rsidRPr="008D02EE">
      <w:rPr>
        <w:b/>
        <w:bCs/>
        <w:noProof/>
        <w:lang w:eastAsia="en-AU"/>
      </w:rPr>
      <w:drawing>
        <wp:inline distT="0" distB="0" distL="0" distR="0" wp14:anchorId="0AF9C219" wp14:editId="2A97FB78">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376E442" w14:textId="77777777" w:rsidR="002714AC" w:rsidRPr="002714AC" w:rsidRDefault="002714AC" w:rsidP="002714AC">
    <w:pPr>
      <w:pStyle w:val="Header"/>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A83B35"/>
    <w:multiLevelType w:val="hybridMultilevel"/>
    <w:tmpl w:val="40DC9CE2"/>
    <w:lvl w:ilvl="0" w:tplc="A1085E96">
      <w:start w:val="1"/>
      <w:numFmt w:val="bullet"/>
      <w:lvlText w:val=""/>
      <w:lvlJc w:val="left"/>
      <w:pPr>
        <w:tabs>
          <w:tab w:val="num" w:pos="1220"/>
        </w:tabs>
        <w:ind w:left="122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5F77AFE"/>
    <w:multiLevelType w:val="hybridMultilevel"/>
    <w:tmpl w:val="7BA60C90"/>
    <w:lvl w:ilvl="0" w:tplc="47701C92">
      <w:start w:val="1"/>
      <w:numFmt w:val="bullet"/>
      <w:lvlText w:val=""/>
      <w:lvlJc w:val="left"/>
      <w:pPr>
        <w:tabs>
          <w:tab w:val="num" w:pos="1080"/>
        </w:tabs>
        <w:ind w:left="1060" w:hanging="34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7360764">
    <w:abstractNumId w:val="1"/>
  </w:num>
  <w:num w:numId="2" w16cid:durableId="1804686762">
    <w:abstractNumId w:val="0"/>
  </w:num>
  <w:num w:numId="3" w16cid:durableId="488012113">
    <w:abstractNumId w:val="6"/>
  </w:num>
  <w:num w:numId="4" w16cid:durableId="1770470689">
    <w:abstractNumId w:val="2"/>
  </w:num>
  <w:num w:numId="5" w16cid:durableId="1803882554">
    <w:abstractNumId w:val="5"/>
  </w:num>
  <w:num w:numId="6" w16cid:durableId="2114206435">
    <w:abstractNumId w:val="3"/>
  </w:num>
  <w:num w:numId="7" w16cid:durableId="1983077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AC"/>
    <w:rsid w:val="00001129"/>
    <w:rsid w:val="00076A03"/>
    <w:rsid w:val="000C5E13"/>
    <w:rsid w:val="001A10E6"/>
    <w:rsid w:val="001D1200"/>
    <w:rsid w:val="00240BC8"/>
    <w:rsid w:val="002714AC"/>
    <w:rsid w:val="00291D06"/>
    <w:rsid w:val="002B27FA"/>
    <w:rsid w:val="002D676F"/>
    <w:rsid w:val="002E0FFD"/>
    <w:rsid w:val="002F5417"/>
    <w:rsid w:val="00384692"/>
    <w:rsid w:val="003D64E0"/>
    <w:rsid w:val="003D7809"/>
    <w:rsid w:val="0045352B"/>
    <w:rsid w:val="004D0B6E"/>
    <w:rsid w:val="004F0C96"/>
    <w:rsid w:val="004F7C8E"/>
    <w:rsid w:val="00542BFF"/>
    <w:rsid w:val="005952BA"/>
    <w:rsid w:val="005C6E7A"/>
    <w:rsid w:val="00615223"/>
    <w:rsid w:val="006715A4"/>
    <w:rsid w:val="0072695D"/>
    <w:rsid w:val="00740415"/>
    <w:rsid w:val="007F725E"/>
    <w:rsid w:val="0081168F"/>
    <w:rsid w:val="0084001F"/>
    <w:rsid w:val="009043D4"/>
    <w:rsid w:val="009319D2"/>
    <w:rsid w:val="00933D80"/>
    <w:rsid w:val="00966D01"/>
    <w:rsid w:val="009A50DF"/>
    <w:rsid w:val="00A0765E"/>
    <w:rsid w:val="00A13142"/>
    <w:rsid w:val="00A82861"/>
    <w:rsid w:val="00AB4417"/>
    <w:rsid w:val="00B17968"/>
    <w:rsid w:val="00B2586E"/>
    <w:rsid w:val="00B503BB"/>
    <w:rsid w:val="00B87FB1"/>
    <w:rsid w:val="00B91301"/>
    <w:rsid w:val="00B91811"/>
    <w:rsid w:val="00BB5785"/>
    <w:rsid w:val="00BD0A48"/>
    <w:rsid w:val="00BD75D6"/>
    <w:rsid w:val="00C40155"/>
    <w:rsid w:val="00C44086"/>
    <w:rsid w:val="00CD0B6B"/>
    <w:rsid w:val="00D24273"/>
    <w:rsid w:val="00D47134"/>
    <w:rsid w:val="00D82CC0"/>
    <w:rsid w:val="00D87750"/>
    <w:rsid w:val="00DC6C22"/>
    <w:rsid w:val="00DF4038"/>
    <w:rsid w:val="00E8322E"/>
    <w:rsid w:val="00EC45BB"/>
    <w:rsid w:val="00EC46A2"/>
    <w:rsid w:val="00ED7307"/>
    <w:rsid w:val="00F1736C"/>
    <w:rsid w:val="00F3206C"/>
    <w:rsid w:val="00F3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DBA5"/>
  <w15:chartTrackingRefBased/>
  <w15:docId w15:val="{86386F5D-05DE-4CA9-A69D-8B0EFC8D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34"/>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paragraph" w:styleId="Revision">
    <w:name w:val="Revision"/>
    <w:hidden/>
    <w:uiPriority w:val="99"/>
    <w:semiHidden/>
    <w:rsid w:val="00811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41AB102A1D448B822B9672E6B1D24D"/>
        <w:category>
          <w:name w:val="General"/>
          <w:gallery w:val="placeholder"/>
        </w:category>
        <w:types>
          <w:type w:val="bbPlcHdr"/>
        </w:types>
        <w:behaviors>
          <w:behavior w:val="content"/>
        </w:behaviors>
        <w:guid w:val="{6D993AA5-5F12-4EF0-A435-ACBB05DA46F8}"/>
      </w:docPartPr>
      <w:docPartBody>
        <w:p w:rsidR="00197A61" w:rsidRDefault="003062D2" w:rsidP="003062D2">
          <w:pPr>
            <w:pStyle w:val="D341AB102A1D448B822B9672E6B1D24D6"/>
          </w:pPr>
          <w:r w:rsidRPr="002714AC">
            <w:rPr>
              <w:rStyle w:val="PlaceholderText"/>
              <w:highlight w:val="yellow"/>
            </w:rPr>
            <w:t>Choose an item.</w:t>
          </w:r>
        </w:p>
      </w:docPartBody>
    </w:docPart>
    <w:docPart>
      <w:docPartPr>
        <w:name w:val="664E480E4C2D43569BF6E88F412470FE"/>
        <w:category>
          <w:name w:val="General"/>
          <w:gallery w:val="placeholder"/>
        </w:category>
        <w:types>
          <w:type w:val="bbPlcHdr"/>
        </w:types>
        <w:behaviors>
          <w:behavior w:val="content"/>
        </w:behaviors>
        <w:guid w:val="{250A6D75-C104-40FE-BA03-EDF2D7174C0A}"/>
      </w:docPartPr>
      <w:docPartBody>
        <w:p w:rsidR="00197A61" w:rsidRDefault="003062D2" w:rsidP="003062D2">
          <w:pPr>
            <w:pStyle w:val="664E480E4C2D43569BF6E88F412470FE6"/>
          </w:pPr>
          <w:r w:rsidRPr="009F4246">
            <w:rPr>
              <w:rStyle w:val="PlaceholderText"/>
              <w:rFonts w:asciiTheme="minorHAnsi" w:hAnsiTheme="minorHAnsi"/>
              <w:szCs w:val="22"/>
              <w:highlight w:val="yellow"/>
            </w:rPr>
            <w:t>Choose an item.</w:t>
          </w:r>
        </w:p>
      </w:docPartBody>
    </w:docPart>
    <w:docPart>
      <w:docPartPr>
        <w:name w:val="D6B18873E9794404BE90F9DEB7B576E0"/>
        <w:category>
          <w:name w:val="General"/>
          <w:gallery w:val="placeholder"/>
        </w:category>
        <w:types>
          <w:type w:val="bbPlcHdr"/>
        </w:types>
        <w:behaviors>
          <w:behavior w:val="content"/>
        </w:behaviors>
        <w:guid w:val="{5960C63F-B9C2-48EC-84B1-45F14977875B}"/>
      </w:docPartPr>
      <w:docPartBody>
        <w:p w:rsidR="00197A61" w:rsidRDefault="003062D2" w:rsidP="003062D2">
          <w:pPr>
            <w:pStyle w:val="D6B18873E9794404BE90F9DEB7B576E06"/>
          </w:pPr>
          <w:r w:rsidRPr="009F4246">
            <w:rPr>
              <w:rStyle w:val="PlaceholderText"/>
              <w:rFonts w:asciiTheme="minorHAnsi" w:hAnsiTheme="minorHAnsi"/>
              <w:szCs w:val="22"/>
              <w:highlight w:val="yellow"/>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67054FB-2754-483E-92FE-2F2E892E1546}"/>
      </w:docPartPr>
      <w:docPartBody>
        <w:p w:rsidR="00197A61" w:rsidRDefault="003062D2">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D2"/>
    <w:rsid w:val="00135711"/>
    <w:rsid w:val="00167847"/>
    <w:rsid w:val="00197A61"/>
    <w:rsid w:val="001B3FE8"/>
    <w:rsid w:val="003062D2"/>
    <w:rsid w:val="00413F82"/>
    <w:rsid w:val="00617F6E"/>
    <w:rsid w:val="007476A7"/>
    <w:rsid w:val="00782C79"/>
    <w:rsid w:val="008C4333"/>
    <w:rsid w:val="009D2068"/>
    <w:rsid w:val="00A772C3"/>
    <w:rsid w:val="00AD6FFD"/>
    <w:rsid w:val="00B55BCB"/>
    <w:rsid w:val="00CD0B6B"/>
    <w:rsid w:val="00D60B94"/>
    <w:rsid w:val="00D86953"/>
    <w:rsid w:val="00F74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FFD"/>
    <w:rPr>
      <w:color w:val="808080"/>
    </w:rPr>
  </w:style>
  <w:style w:type="paragraph" w:customStyle="1" w:styleId="D341AB102A1D448B822B9672E6B1D24D6">
    <w:name w:val="D341AB102A1D448B822B9672E6B1D24D6"/>
    <w:rsid w:val="003062D2"/>
    <w:rPr>
      <w:rFonts w:eastAsiaTheme="minorHAnsi"/>
      <w:lang w:eastAsia="en-US"/>
    </w:rPr>
  </w:style>
  <w:style w:type="paragraph" w:customStyle="1" w:styleId="664E480E4C2D43569BF6E88F412470FE6">
    <w:name w:val="664E480E4C2D43569BF6E88F412470FE6"/>
    <w:rsid w:val="003062D2"/>
    <w:pPr>
      <w:spacing w:after="0" w:line="240" w:lineRule="auto"/>
      <w:ind w:left="720"/>
    </w:pPr>
    <w:rPr>
      <w:rFonts w:ascii="Arial" w:eastAsia="Times New Roman" w:hAnsi="Arial" w:cs="Arial"/>
      <w:szCs w:val="24"/>
      <w:lang w:eastAsia="en-US"/>
    </w:rPr>
  </w:style>
  <w:style w:type="paragraph" w:customStyle="1" w:styleId="D6B18873E9794404BE90F9DEB7B576E06">
    <w:name w:val="D6B18873E9794404BE90F9DEB7B576E06"/>
    <w:rsid w:val="003062D2"/>
    <w:pPr>
      <w:spacing w:after="0" w:line="240" w:lineRule="auto"/>
      <w:ind w:left="720"/>
    </w:pPr>
    <w:rPr>
      <w:rFonts w:ascii="Arial" w:eastAsia="Times New Roman" w:hAnsi="Arial" w:cs="Arial"/>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2E8DFC6E130488FAD40803576BC22" ma:contentTypeVersion="6" ma:contentTypeDescription="Create a new document." ma:contentTypeScope="" ma:versionID="a4068152f66a3de600e960ddfe71ac44">
  <xsd:schema xmlns:xsd="http://www.w3.org/2001/XMLSchema" xmlns:xs="http://www.w3.org/2001/XMLSchema" xmlns:p="http://schemas.microsoft.com/office/2006/metadata/properties" xmlns:ns2="e12d462c-262e-4fb1-bc76-45a8931be72b" targetNamespace="http://schemas.microsoft.com/office/2006/metadata/properties" ma:root="true" ma:fieldsID="2fa7d3d0d6eb4871072410da035978ff" ns2:_="">
    <xsd:import namespace="e12d462c-262e-4fb1-bc76-45a8931be7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462c-262e-4fb1-bc76-45a8931be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951B3-AFAC-4353-B4E9-8F7A8F896929}">
  <ds:schemaRefs>
    <ds:schemaRef ds:uri="http://schemas.microsoft.com/sharepoint/v3/contenttype/forms"/>
  </ds:schemaRefs>
</ds:datastoreItem>
</file>

<file path=customXml/itemProps2.xml><?xml version="1.0" encoding="utf-8"?>
<ds:datastoreItem xmlns:ds="http://schemas.openxmlformats.org/officeDocument/2006/customXml" ds:itemID="{604E49F1-0BAE-4E79-90C3-E595F1C1B5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4AAD0-BA68-478E-A7D1-CEC14EC2D44F}"/>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Kofoed</dc:creator>
  <cp:keywords/>
  <dc:description/>
  <cp:lastModifiedBy>Elin Davies</cp:lastModifiedBy>
  <cp:revision>4</cp:revision>
  <dcterms:created xsi:type="dcterms:W3CDTF">2021-12-30T03:36:00Z</dcterms:created>
  <dcterms:modified xsi:type="dcterms:W3CDTF">2025-01-02T00:45:00Z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0x010100E252E8DFC6E130488FAD40803576BC22</vt:lpwstr>
  </property>
  <property fmtid="{D5CDD505-2E9C-101B-9397-08002B2CF9AE}" pid="3" name="Order">
    <vt:r8>14600</vt:r8>
  </property>
</Properties>
</file>