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2"/>
        <w:gridCol w:w="1417"/>
        <w:gridCol w:w="6759"/>
      </w:tblGrid>
      <w:tr w:rsidR="002D72D9" w:rsidRPr="009C1A8F" w14:paraId="7018A4BF" w14:textId="77777777" w:rsidTr="002E0FFD">
        <w:tc>
          <w:tcPr>
            <w:tcW w:w="2977" w:type="dxa"/>
            <w:gridSpan w:val="3"/>
            <w:vAlign w:val="center"/>
          </w:tcPr>
          <w:p w14:paraId="43D50B0F" w14:textId="77777777" w:rsidR="002D72D9" w:rsidRPr="009C1A8F" w:rsidRDefault="002D72D9" w:rsidP="002D72D9">
            <w:pPr>
              <w:spacing w:before="60" w:after="60"/>
              <w:rPr>
                <w:rFonts w:cstheme="minorHAnsi"/>
                <w:b/>
              </w:rPr>
            </w:pPr>
            <w:r w:rsidRPr="009C1A8F">
              <w:rPr>
                <w:rFonts w:cstheme="minorHAnsi"/>
                <w:b/>
              </w:rPr>
              <w:t>POSITION:</w:t>
            </w:r>
          </w:p>
        </w:tc>
        <w:sdt>
          <w:sdtPr>
            <w:rPr>
              <w:rFonts w:cstheme="minorHAnsi"/>
              <w:b/>
            </w:rPr>
            <w:id w:val="-15624517"/>
            <w:placeholder>
              <w:docPart w:val="227BAC49BEB94AE8A2D8B90D4786D951"/>
            </w:placeholder>
            <w:text/>
          </w:sdtPr>
          <w:sdtEndPr/>
          <w:sdtContent>
            <w:tc>
              <w:tcPr>
                <w:tcW w:w="6759" w:type="dxa"/>
                <w:vAlign w:val="center"/>
              </w:tcPr>
              <w:p w14:paraId="5F162865" w14:textId="777C141A" w:rsidR="002D72D9" w:rsidRPr="009C1A8F" w:rsidRDefault="002D72D9" w:rsidP="002D72D9">
                <w:pPr>
                  <w:spacing w:before="60" w:after="60"/>
                  <w:rPr>
                    <w:rFonts w:cstheme="minorHAnsi"/>
                    <w:b/>
                  </w:rPr>
                </w:pPr>
                <w:r w:rsidRPr="009C1A8F">
                  <w:rPr>
                    <w:rFonts w:cstheme="minorHAnsi"/>
                    <w:b/>
                  </w:rPr>
                  <w:t>Support Coordinator</w:t>
                </w:r>
                <w:r w:rsidR="00AC7499">
                  <w:rPr>
                    <w:rFonts w:cstheme="minorHAnsi"/>
                    <w:b/>
                  </w:rPr>
                  <w:t>- Werribee</w:t>
                </w:r>
                <w:r w:rsidR="00FA1712">
                  <w:rPr>
                    <w:rFonts w:cstheme="minorHAnsi"/>
                    <w:b/>
                  </w:rPr>
                  <w:t xml:space="preserve"> office</w:t>
                </w:r>
              </w:p>
            </w:tc>
          </w:sdtContent>
        </w:sdt>
      </w:tr>
      <w:tr w:rsidR="002D72D9" w:rsidRPr="009C1A8F" w14:paraId="5478C985" w14:textId="77777777" w:rsidTr="002E0FFD">
        <w:tc>
          <w:tcPr>
            <w:tcW w:w="2977" w:type="dxa"/>
            <w:gridSpan w:val="3"/>
            <w:vAlign w:val="center"/>
          </w:tcPr>
          <w:p w14:paraId="7C752F77" w14:textId="77777777" w:rsidR="002D72D9" w:rsidRPr="009C1A8F" w:rsidRDefault="002D72D9" w:rsidP="002D72D9">
            <w:pPr>
              <w:spacing w:before="60" w:after="60"/>
              <w:rPr>
                <w:rFonts w:cstheme="minorHAnsi"/>
                <w:b/>
              </w:rPr>
            </w:pPr>
            <w:r w:rsidRPr="009C1A8F">
              <w:rPr>
                <w:rFonts w:cstheme="minorHAnsi"/>
                <w:b/>
              </w:rPr>
              <w:t>REPORTS TO:</w:t>
            </w:r>
          </w:p>
        </w:tc>
        <w:sdt>
          <w:sdtPr>
            <w:rPr>
              <w:rFonts w:cstheme="minorHAnsi"/>
              <w:b/>
            </w:rPr>
            <w:id w:val="-1779402401"/>
            <w:placeholder>
              <w:docPart w:val="F85FF0FEF75448ABB9CB9C84188CEAE1"/>
            </w:placeholder>
            <w:text/>
          </w:sdtPr>
          <w:sdtEndPr/>
          <w:sdtContent>
            <w:tc>
              <w:tcPr>
                <w:tcW w:w="6759" w:type="dxa"/>
                <w:vAlign w:val="center"/>
              </w:tcPr>
              <w:p w14:paraId="36AAE0A4" w14:textId="7F0C71A4" w:rsidR="002D72D9" w:rsidRPr="009C1A8F" w:rsidRDefault="002D72D9" w:rsidP="002D72D9">
                <w:pPr>
                  <w:spacing w:before="60" w:after="60"/>
                  <w:rPr>
                    <w:rFonts w:cstheme="minorHAnsi"/>
                    <w:b/>
                  </w:rPr>
                </w:pPr>
                <w:r w:rsidRPr="009C1A8F">
                  <w:rPr>
                    <w:rFonts w:cstheme="minorHAnsi"/>
                    <w:b/>
                  </w:rPr>
                  <w:t>Team Leader – Support Coordination</w:t>
                </w:r>
              </w:p>
            </w:tc>
          </w:sdtContent>
        </w:sdt>
      </w:tr>
      <w:tr w:rsidR="00966D01" w:rsidRPr="009C1A8F" w14:paraId="0EE5FFAB" w14:textId="77777777" w:rsidTr="002E0FFD">
        <w:tc>
          <w:tcPr>
            <w:tcW w:w="2977" w:type="dxa"/>
            <w:gridSpan w:val="3"/>
            <w:vAlign w:val="center"/>
          </w:tcPr>
          <w:p w14:paraId="43CE50DE" w14:textId="2669F3E0" w:rsidR="002714AC" w:rsidRPr="009C1A8F" w:rsidRDefault="002714AC" w:rsidP="004F7C8E">
            <w:pPr>
              <w:spacing w:before="60" w:after="60"/>
              <w:rPr>
                <w:rFonts w:cstheme="minorHAnsi"/>
                <w:b/>
              </w:rPr>
            </w:pPr>
            <w:r w:rsidRPr="009C1A8F">
              <w:rPr>
                <w:rFonts w:cstheme="minorHAnsi"/>
                <w:b/>
                <w:bCs/>
              </w:rPr>
              <w:t xml:space="preserve">DATE </w:t>
            </w:r>
            <w:sdt>
              <w:sdtPr>
                <w:rPr>
                  <w:rFonts w:cstheme="minorHAnsi"/>
                  <w:b/>
                  <w:bCs/>
                </w:rPr>
                <w:id w:val="-975066367"/>
                <w:placeholder>
                  <w:docPart w:val="D341AB102A1D448B822B9672E6B1D24D"/>
                </w:placeholder>
                <w:comboBox>
                  <w:listItem w:value="Choose an item."/>
                  <w:listItem w:displayText="UPDATED" w:value="UPDATED"/>
                  <w:listItem w:displayText="CREATED" w:value="CREATED"/>
                </w:comboBox>
              </w:sdtPr>
              <w:sdtEndPr/>
              <w:sdtContent>
                <w:r w:rsidR="002D72D9" w:rsidRPr="009C1A8F">
                  <w:rPr>
                    <w:rFonts w:cstheme="minorHAnsi"/>
                    <w:b/>
                    <w:bCs/>
                  </w:rPr>
                  <w:t>UPDATED</w:t>
                </w:r>
              </w:sdtContent>
            </w:sdt>
            <w:r w:rsidRPr="009C1A8F">
              <w:rPr>
                <w:rFonts w:cstheme="minorHAnsi"/>
                <w:b/>
                <w:bCs/>
              </w:rPr>
              <w:t>:</w:t>
            </w:r>
          </w:p>
        </w:tc>
        <w:sdt>
          <w:sdtPr>
            <w:rPr>
              <w:rFonts w:cstheme="minorHAnsi"/>
              <w:b/>
            </w:rPr>
            <w:id w:val="-635333291"/>
            <w:placeholder>
              <w:docPart w:val="DefaultPlaceholder_-1854013440"/>
            </w:placeholder>
            <w:text/>
          </w:sdtPr>
          <w:sdtEndPr/>
          <w:sdtContent>
            <w:tc>
              <w:tcPr>
                <w:tcW w:w="6759" w:type="dxa"/>
                <w:vAlign w:val="center"/>
              </w:tcPr>
              <w:p w14:paraId="5D011DED" w14:textId="2BA56B7B" w:rsidR="002714AC" w:rsidRPr="009C1A8F" w:rsidRDefault="000C1509" w:rsidP="004F7C8E">
                <w:pPr>
                  <w:spacing w:before="60" w:after="60"/>
                  <w:rPr>
                    <w:rFonts w:cstheme="minorHAnsi"/>
                    <w:b/>
                  </w:rPr>
                </w:pPr>
                <w:r>
                  <w:rPr>
                    <w:rFonts w:cstheme="minorHAnsi"/>
                    <w:b/>
                  </w:rPr>
                  <w:t>September 2022</w:t>
                </w:r>
              </w:p>
            </w:tc>
          </w:sdtContent>
        </w:sdt>
      </w:tr>
      <w:tr w:rsidR="00966D01" w:rsidRPr="009C1A8F" w14:paraId="67AA8F3A" w14:textId="77777777" w:rsidTr="009A50DF">
        <w:tc>
          <w:tcPr>
            <w:tcW w:w="9736" w:type="dxa"/>
            <w:gridSpan w:val="4"/>
            <w:shd w:val="clear" w:color="auto" w:fill="D9D9D9" w:themeFill="background1" w:themeFillShade="D9"/>
          </w:tcPr>
          <w:p w14:paraId="288DEC2F" w14:textId="77777777" w:rsidR="002714AC" w:rsidRPr="009C1A8F" w:rsidRDefault="002714AC" w:rsidP="002714AC">
            <w:pPr>
              <w:spacing w:before="120" w:after="120"/>
              <w:rPr>
                <w:rFonts w:cstheme="minorHAnsi"/>
                <w:b/>
              </w:rPr>
            </w:pPr>
            <w:r w:rsidRPr="009C1A8F">
              <w:rPr>
                <w:rFonts w:cstheme="minorHAnsi"/>
                <w:b/>
              </w:rPr>
              <w:t>ORGANISATIONAL ENVIRONMENT</w:t>
            </w:r>
          </w:p>
        </w:tc>
      </w:tr>
      <w:tr w:rsidR="00966D01" w:rsidRPr="009C1A8F" w14:paraId="69D58F4C" w14:textId="77777777" w:rsidTr="009A50DF">
        <w:tc>
          <w:tcPr>
            <w:tcW w:w="9736" w:type="dxa"/>
            <w:gridSpan w:val="4"/>
          </w:tcPr>
          <w:p w14:paraId="08E0E0E7" w14:textId="77777777" w:rsidR="00B20401" w:rsidRPr="00CA1AF8" w:rsidRDefault="00B20401" w:rsidP="00B20401">
            <w:pPr>
              <w:pStyle w:val="Header"/>
              <w:spacing w:after="120"/>
              <w:jc w:val="both"/>
              <w:rPr>
                <w:rFonts w:ascii="Calibri" w:hAnsi="Calibri" w:cs="Calibri"/>
              </w:rPr>
            </w:pPr>
            <w:r w:rsidRPr="00CA1AF8">
              <w:rPr>
                <w:rFonts w:ascii="Calibri" w:hAnsi="Calibri" w:cs="Calibri"/>
              </w:rPr>
              <w:t xml:space="preserve">MCM (Melbourne City Mission) is a leading community services organisation that innovatively works alongside thousands of Victorians and their communities to overcome barriers experienced through Homelessness, Early Years, Disability, Palliative care, Early Childhood Intervention Services and Education.  </w:t>
            </w:r>
          </w:p>
          <w:p w14:paraId="3620B2D1" w14:textId="77777777" w:rsidR="00B20401" w:rsidRPr="00CA1AF8" w:rsidRDefault="00B20401" w:rsidP="00B20401">
            <w:pPr>
              <w:pStyle w:val="Header"/>
              <w:spacing w:after="120"/>
              <w:jc w:val="both"/>
              <w:rPr>
                <w:rFonts w:ascii="Calibri" w:hAnsi="Calibri" w:cs="Calibri"/>
              </w:rPr>
            </w:pPr>
            <w:r w:rsidRPr="00CA1AF8">
              <w:rPr>
                <w:rFonts w:ascii="Calibri" w:hAnsi="Calibri" w:cs="Calibri"/>
              </w:rPr>
              <w:t>With deep experience working with communities experiencing disadvantage, MCM advocates for systemic change, working across all sectors to sustainably disrupt such disadvantage.</w:t>
            </w:r>
          </w:p>
          <w:p w14:paraId="1F78DEE9" w14:textId="77777777" w:rsidR="00B20401" w:rsidRPr="00CA1AF8" w:rsidRDefault="00B20401" w:rsidP="00B20401">
            <w:pPr>
              <w:pStyle w:val="Header"/>
              <w:spacing w:after="120"/>
              <w:jc w:val="both"/>
              <w:rPr>
                <w:rFonts w:ascii="Calibri" w:hAnsi="Calibri" w:cs="Calibri"/>
              </w:rPr>
            </w:pPr>
            <w:r w:rsidRPr="00CA1AF8">
              <w:rPr>
                <w:rFonts w:ascii="Calibri" w:hAnsi="Calibri" w:cs="Calibri"/>
              </w:rPr>
              <w:t>Since 1854, MCM has been striving for those experiencing disadvantage to live their life, their way.</w:t>
            </w:r>
          </w:p>
          <w:p w14:paraId="3F242CC0" w14:textId="77777777" w:rsidR="00B91301" w:rsidRPr="009C1A8F" w:rsidRDefault="00B91301" w:rsidP="00B91301">
            <w:pPr>
              <w:jc w:val="both"/>
              <w:rPr>
                <w:rFonts w:cstheme="minorHAnsi"/>
              </w:rPr>
            </w:pPr>
          </w:p>
        </w:tc>
      </w:tr>
      <w:tr w:rsidR="00966D01" w:rsidRPr="009C1A8F" w14:paraId="05F75B5E" w14:textId="77777777" w:rsidTr="009A50DF">
        <w:tc>
          <w:tcPr>
            <w:tcW w:w="9736" w:type="dxa"/>
            <w:gridSpan w:val="4"/>
            <w:shd w:val="clear" w:color="auto" w:fill="D9D9D9" w:themeFill="background1" w:themeFillShade="D9"/>
          </w:tcPr>
          <w:p w14:paraId="40E756BD" w14:textId="77777777" w:rsidR="002714AC" w:rsidRPr="009C1A8F" w:rsidRDefault="002714AC" w:rsidP="002714AC">
            <w:pPr>
              <w:spacing w:before="120" w:after="120"/>
              <w:rPr>
                <w:rFonts w:cstheme="minorHAnsi"/>
              </w:rPr>
            </w:pPr>
            <w:r w:rsidRPr="009C1A8F">
              <w:rPr>
                <w:rFonts w:cstheme="minorHAnsi"/>
                <w:b/>
              </w:rPr>
              <w:t>JOB CONTEXT</w:t>
            </w:r>
          </w:p>
        </w:tc>
      </w:tr>
      <w:tr w:rsidR="002D72D9" w:rsidRPr="009C1A8F" w14:paraId="6044B088" w14:textId="77777777" w:rsidTr="009A50DF">
        <w:tc>
          <w:tcPr>
            <w:tcW w:w="9736" w:type="dxa"/>
            <w:gridSpan w:val="4"/>
          </w:tcPr>
          <w:p w14:paraId="5EB433FA" w14:textId="77777777" w:rsidR="002D72D9" w:rsidRPr="009C1A8F" w:rsidRDefault="002D72D9" w:rsidP="009C52BB">
            <w:pPr>
              <w:rPr>
                <w:rFonts w:cstheme="minorHAnsi"/>
              </w:rPr>
            </w:pPr>
            <w:r w:rsidRPr="009C1A8F">
              <w:rPr>
                <w:rFonts w:cstheme="minorHAnsi"/>
              </w:rPr>
              <w:t xml:space="preserve">This role sits within the Disability Division, working towards a vision for communities where people have equal rights, choice and opportunity.  This position will work closely with other programs across the organisation. You will support this vision by: </w:t>
            </w:r>
          </w:p>
          <w:p w14:paraId="423ADFE7" w14:textId="77777777" w:rsidR="002D72D9" w:rsidRPr="009C1A8F" w:rsidRDefault="002D72D9" w:rsidP="002D72D9">
            <w:pPr>
              <w:spacing w:after="43" w:line="259" w:lineRule="auto"/>
              <w:ind w:left="108"/>
              <w:rPr>
                <w:rFonts w:cstheme="minorHAnsi"/>
              </w:rPr>
            </w:pPr>
            <w:r w:rsidRPr="009C1A8F">
              <w:rPr>
                <w:rFonts w:cstheme="minorHAnsi"/>
              </w:rPr>
              <w:t xml:space="preserve"> </w:t>
            </w:r>
          </w:p>
          <w:p w14:paraId="67AC71D7" w14:textId="77777777" w:rsidR="002D72D9" w:rsidRPr="009C1A8F" w:rsidRDefault="002D72D9" w:rsidP="00105C3C">
            <w:pPr>
              <w:numPr>
                <w:ilvl w:val="0"/>
                <w:numId w:val="12"/>
              </w:numPr>
              <w:spacing w:after="6" w:line="248" w:lineRule="auto"/>
              <w:rPr>
                <w:rFonts w:cstheme="minorHAnsi"/>
              </w:rPr>
            </w:pPr>
            <w:r w:rsidRPr="009C1A8F">
              <w:rPr>
                <w:rFonts w:cstheme="minorHAnsi"/>
              </w:rPr>
              <w:t xml:space="preserve">Building individual capacity and enhance choice and control in the provision of high-quality support coordination to people with disability </w:t>
            </w:r>
          </w:p>
          <w:p w14:paraId="5D982589" w14:textId="77777777" w:rsidR="002D72D9" w:rsidRPr="009C1A8F" w:rsidRDefault="002D72D9" w:rsidP="00105C3C">
            <w:pPr>
              <w:numPr>
                <w:ilvl w:val="0"/>
                <w:numId w:val="12"/>
              </w:numPr>
              <w:spacing w:after="6" w:line="248" w:lineRule="auto"/>
              <w:rPr>
                <w:rFonts w:cstheme="minorHAnsi"/>
              </w:rPr>
            </w:pPr>
            <w:r w:rsidRPr="009C1A8F">
              <w:rPr>
                <w:rFonts w:cstheme="minorHAnsi"/>
              </w:rPr>
              <w:t xml:space="preserve">Using your knowledge of the local community to create opportunities for increased participation as a local citizen </w:t>
            </w:r>
          </w:p>
          <w:p w14:paraId="30E4F035" w14:textId="77777777" w:rsidR="002D72D9" w:rsidRPr="009C1A8F" w:rsidRDefault="002D72D9" w:rsidP="00105C3C">
            <w:pPr>
              <w:numPr>
                <w:ilvl w:val="0"/>
                <w:numId w:val="12"/>
              </w:numPr>
              <w:spacing w:after="6" w:line="248" w:lineRule="auto"/>
              <w:rPr>
                <w:rFonts w:cstheme="minorHAnsi"/>
              </w:rPr>
            </w:pPr>
            <w:r w:rsidRPr="009C1A8F">
              <w:rPr>
                <w:rFonts w:cstheme="minorHAnsi"/>
              </w:rPr>
              <w:t xml:space="preserve">Working in a respectful way with people with complex support needs, their families, carers and community </w:t>
            </w:r>
          </w:p>
          <w:p w14:paraId="59DFE942" w14:textId="77777777" w:rsidR="002D72D9" w:rsidRPr="009C1A8F" w:rsidRDefault="002D72D9" w:rsidP="00105C3C">
            <w:pPr>
              <w:numPr>
                <w:ilvl w:val="0"/>
                <w:numId w:val="12"/>
              </w:numPr>
              <w:spacing w:after="10" w:line="228" w:lineRule="auto"/>
              <w:rPr>
                <w:rFonts w:cstheme="minorHAnsi"/>
              </w:rPr>
            </w:pPr>
            <w:r w:rsidRPr="009C1A8F">
              <w:rPr>
                <w:rFonts w:cstheme="minorHAnsi"/>
              </w:rPr>
              <w:t xml:space="preserve">Understanding the changing disability landscape and implementing support consistent with the aims, principles and standards set by Melbourne City Mission (MCM) Department of Health and Human Services (DHHS) and the National Disability Insurance Scheme (NDIS) </w:t>
            </w:r>
          </w:p>
          <w:p w14:paraId="7E04782B" w14:textId="77777777" w:rsidR="002D72D9" w:rsidRPr="009C1A8F" w:rsidRDefault="002D72D9" w:rsidP="00105C3C">
            <w:pPr>
              <w:numPr>
                <w:ilvl w:val="0"/>
                <w:numId w:val="12"/>
              </w:numPr>
              <w:spacing w:after="10" w:line="228" w:lineRule="auto"/>
              <w:rPr>
                <w:rFonts w:cstheme="minorHAnsi"/>
              </w:rPr>
            </w:pPr>
            <w:r w:rsidRPr="009C1A8F">
              <w:rPr>
                <w:rFonts w:cstheme="minorHAnsi"/>
              </w:rPr>
              <w:t xml:space="preserve">Supporting evidence-based practise through your high level of administrative skills, documenting outcomes for individual NDIS participants, evaluating service delivery and identifying challenges and opportunities in the new environment </w:t>
            </w:r>
          </w:p>
          <w:p w14:paraId="0C82F8BE" w14:textId="77777777" w:rsidR="002D72D9" w:rsidRPr="00560F5E" w:rsidRDefault="002D72D9" w:rsidP="00105C3C">
            <w:pPr>
              <w:numPr>
                <w:ilvl w:val="0"/>
                <w:numId w:val="12"/>
              </w:numPr>
              <w:spacing w:after="6" w:line="248" w:lineRule="auto"/>
              <w:rPr>
                <w:rFonts w:ascii="Calibri" w:hAnsi="Calibri" w:cs="Calibri"/>
              </w:rPr>
            </w:pPr>
            <w:r w:rsidRPr="009C1A8F">
              <w:rPr>
                <w:rFonts w:cstheme="minorHAnsi"/>
              </w:rPr>
              <w:t xml:space="preserve">Using your outstanding communication skills to create documents and reports, construct </w:t>
            </w:r>
            <w:r w:rsidRPr="00560F5E">
              <w:rPr>
                <w:rFonts w:ascii="Calibri" w:hAnsi="Calibri" w:cs="Calibri"/>
              </w:rPr>
              <w:t xml:space="preserve">proposals and </w:t>
            </w:r>
          </w:p>
          <w:p w14:paraId="178D52E3" w14:textId="77777777" w:rsidR="002D72D9" w:rsidRPr="00560F5E" w:rsidRDefault="002D72D9" w:rsidP="00105C3C">
            <w:pPr>
              <w:pStyle w:val="ListParagraph"/>
              <w:numPr>
                <w:ilvl w:val="0"/>
                <w:numId w:val="12"/>
              </w:numPr>
              <w:rPr>
                <w:rFonts w:ascii="Calibri" w:hAnsi="Calibri" w:cs="Calibri"/>
              </w:rPr>
            </w:pPr>
            <w:r w:rsidRPr="00560F5E">
              <w:rPr>
                <w:rFonts w:ascii="Calibri" w:hAnsi="Calibri" w:cs="Calibri"/>
              </w:rPr>
              <w:t xml:space="preserve">funding submissions and record and analyse data relevant to service delivery </w:t>
            </w:r>
          </w:p>
          <w:p w14:paraId="23B19B58" w14:textId="77777777" w:rsidR="002D72D9" w:rsidRPr="009C1A8F" w:rsidRDefault="002D72D9" w:rsidP="002D72D9">
            <w:pPr>
              <w:spacing w:line="259" w:lineRule="auto"/>
              <w:ind w:left="468"/>
              <w:rPr>
                <w:rFonts w:cstheme="minorHAnsi"/>
              </w:rPr>
            </w:pPr>
            <w:r w:rsidRPr="009C1A8F">
              <w:rPr>
                <w:rFonts w:eastAsia="Arial" w:cstheme="minorHAnsi"/>
              </w:rPr>
              <w:t xml:space="preserve"> </w:t>
            </w:r>
          </w:p>
          <w:p w14:paraId="24CA0C16" w14:textId="7A041BE5" w:rsidR="002D72D9" w:rsidRPr="009C1A8F" w:rsidRDefault="002D72D9" w:rsidP="00B20401">
            <w:pPr>
              <w:ind w:left="103"/>
              <w:rPr>
                <w:rFonts w:cstheme="minorHAnsi"/>
              </w:rPr>
            </w:pPr>
            <w:r w:rsidRPr="009C1A8F">
              <w:rPr>
                <w:rFonts w:cstheme="minorHAnsi"/>
              </w:rPr>
              <w:t xml:space="preserve">Working with participants of the NDIS shifts the focus of service delivery so that services are built around people and tailored to their unique needs, goals and aspirations, rather than around rigid program eligibility. </w:t>
            </w:r>
          </w:p>
          <w:p w14:paraId="6C7F0737" w14:textId="77777777" w:rsidR="002D72D9" w:rsidRPr="009C1A8F" w:rsidRDefault="002D72D9" w:rsidP="002D72D9">
            <w:pPr>
              <w:jc w:val="both"/>
              <w:rPr>
                <w:rFonts w:cstheme="minorHAnsi"/>
              </w:rPr>
            </w:pPr>
          </w:p>
        </w:tc>
      </w:tr>
      <w:tr w:rsidR="002D72D9" w:rsidRPr="009C1A8F" w14:paraId="00F6DF7E" w14:textId="77777777" w:rsidTr="009A50DF">
        <w:tc>
          <w:tcPr>
            <w:tcW w:w="9736" w:type="dxa"/>
            <w:gridSpan w:val="4"/>
            <w:shd w:val="clear" w:color="auto" w:fill="D9D9D9" w:themeFill="background1" w:themeFillShade="D9"/>
          </w:tcPr>
          <w:p w14:paraId="46352C72" w14:textId="77777777" w:rsidR="002D72D9" w:rsidRPr="009C1A8F" w:rsidRDefault="002D72D9" w:rsidP="002D72D9">
            <w:pPr>
              <w:spacing w:before="120" w:after="120"/>
              <w:rPr>
                <w:rFonts w:cstheme="minorHAnsi"/>
                <w:b/>
              </w:rPr>
            </w:pPr>
            <w:r w:rsidRPr="009C1A8F">
              <w:rPr>
                <w:rFonts w:cstheme="minorHAnsi"/>
                <w:b/>
              </w:rPr>
              <w:t>JOB PURPOSE</w:t>
            </w:r>
          </w:p>
        </w:tc>
      </w:tr>
      <w:tr w:rsidR="002D72D9" w:rsidRPr="009C1A8F" w14:paraId="5446ACFB" w14:textId="77777777" w:rsidTr="009A50DF">
        <w:tc>
          <w:tcPr>
            <w:tcW w:w="9736" w:type="dxa"/>
            <w:gridSpan w:val="4"/>
          </w:tcPr>
          <w:p w14:paraId="4077C772" w14:textId="77777777" w:rsidR="002D72D9" w:rsidRPr="009C1A8F" w:rsidRDefault="002D72D9" w:rsidP="00105C3C">
            <w:pPr>
              <w:spacing w:after="38"/>
              <w:rPr>
                <w:rFonts w:cstheme="minorHAnsi"/>
              </w:rPr>
            </w:pPr>
            <w:r w:rsidRPr="009C1A8F">
              <w:rPr>
                <w:rFonts w:cstheme="minorHAnsi"/>
              </w:rPr>
              <w:t xml:space="preserve">To deliver high quality support coordination to people with a disability and their families. Support Coordination aims to build individual capacity to:  </w:t>
            </w:r>
          </w:p>
          <w:p w14:paraId="4E2B44AB" w14:textId="77777777" w:rsidR="002D72D9" w:rsidRPr="009C1A8F" w:rsidRDefault="002D72D9" w:rsidP="00105C3C">
            <w:pPr>
              <w:numPr>
                <w:ilvl w:val="0"/>
                <w:numId w:val="13"/>
              </w:numPr>
              <w:spacing w:line="259" w:lineRule="auto"/>
              <w:ind w:hanging="360"/>
              <w:rPr>
                <w:rFonts w:cstheme="minorHAnsi"/>
              </w:rPr>
            </w:pPr>
            <w:r w:rsidRPr="009C1A8F">
              <w:rPr>
                <w:rFonts w:cstheme="minorHAnsi"/>
              </w:rPr>
              <w:t xml:space="preserve">Manage and implement the customer’s plan  </w:t>
            </w:r>
          </w:p>
          <w:p w14:paraId="6CF62F4E" w14:textId="77777777" w:rsidR="002D72D9" w:rsidRPr="009C1A8F" w:rsidRDefault="002D72D9" w:rsidP="00105C3C">
            <w:pPr>
              <w:numPr>
                <w:ilvl w:val="0"/>
                <w:numId w:val="13"/>
              </w:numPr>
              <w:spacing w:line="259" w:lineRule="auto"/>
              <w:ind w:hanging="360"/>
              <w:rPr>
                <w:rFonts w:cstheme="minorHAnsi"/>
              </w:rPr>
            </w:pPr>
            <w:r w:rsidRPr="009C1A8F">
              <w:rPr>
                <w:rFonts w:cstheme="minorHAnsi"/>
              </w:rPr>
              <w:t xml:space="preserve">Achieve the outcomes identified in the customer’s plan </w:t>
            </w:r>
          </w:p>
          <w:p w14:paraId="3B81C5B6" w14:textId="77777777" w:rsidR="002D72D9" w:rsidRPr="009C1A8F" w:rsidRDefault="002D72D9" w:rsidP="00105C3C">
            <w:pPr>
              <w:numPr>
                <w:ilvl w:val="0"/>
                <w:numId w:val="13"/>
              </w:numPr>
              <w:spacing w:after="6" w:line="248" w:lineRule="auto"/>
              <w:ind w:hanging="360"/>
              <w:rPr>
                <w:rFonts w:cstheme="minorHAnsi"/>
              </w:rPr>
            </w:pPr>
            <w:r w:rsidRPr="009C1A8F">
              <w:rPr>
                <w:rFonts w:cstheme="minorHAnsi"/>
              </w:rPr>
              <w:lastRenderedPageBreak/>
              <w:t xml:space="preserve">Connect the customer with formal, mainstream and funded supports.  </w:t>
            </w:r>
          </w:p>
          <w:p w14:paraId="2F90778A" w14:textId="77777777" w:rsidR="002D72D9" w:rsidRPr="009C1A8F" w:rsidRDefault="002D72D9" w:rsidP="002D72D9">
            <w:pPr>
              <w:rPr>
                <w:rFonts w:cstheme="minorHAnsi"/>
              </w:rPr>
            </w:pPr>
          </w:p>
        </w:tc>
      </w:tr>
      <w:tr w:rsidR="002D72D9" w:rsidRPr="009C1A8F" w14:paraId="26621082" w14:textId="77777777" w:rsidTr="009A50DF">
        <w:tc>
          <w:tcPr>
            <w:tcW w:w="9736" w:type="dxa"/>
            <w:gridSpan w:val="4"/>
            <w:shd w:val="clear" w:color="auto" w:fill="D9D9D9" w:themeFill="background1" w:themeFillShade="D9"/>
          </w:tcPr>
          <w:p w14:paraId="3666F216" w14:textId="77777777" w:rsidR="002D72D9" w:rsidRPr="009C1A8F" w:rsidRDefault="002D72D9" w:rsidP="002D72D9">
            <w:pPr>
              <w:spacing w:before="120" w:after="120"/>
              <w:rPr>
                <w:rFonts w:cstheme="minorHAnsi"/>
                <w:b/>
              </w:rPr>
            </w:pPr>
            <w:r w:rsidRPr="009C1A8F">
              <w:rPr>
                <w:rFonts w:cstheme="minorHAnsi"/>
                <w:b/>
              </w:rPr>
              <w:lastRenderedPageBreak/>
              <w:t>JOB OBJECTIVES</w:t>
            </w:r>
          </w:p>
        </w:tc>
      </w:tr>
      <w:tr w:rsidR="002D72D9" w:rsidRPr="009C1A8F" w14:paraId="7663858F" w14:textId="77777777" w:rsidTr="009A50DF">
        <w:tc>
          <w:tcPr>
            <w:tcW w:w="9736" w:type="dxa"/>
            <w:gridSpan w:val="4"/>
          </w:tcPr>
          <w:sdt>
            <w:sdtPr>
              <w:rPr>
                <w:rFonts w:ascii="Arial" w:eastAsia="Times New Roman" w:hAnsi="Arial" w:cstheme="minorHAnsi"/>
                <w:b/>
                <w:bCs/>
                <w:szCs w:val="24"/>
                <w:lang w:eastAsia="en-AU"/>
              </w:rPr>
              <w:id w:val="-55623104"/>
              <w:placeholder>
                <w:docPart w:val="B614D3AF75A7481A9E254DC99C3B208F"/>
              </w:placeholder>
              <w15:color w:val="FF0000"/>
            </w:sdtPr>
            <w:sdtEndPr>
              <w:rPr>
                <w:b w:val="0"/>
                <w:bCs w:val="0"/>
                <w:lang w:eastAsia="en-US"/>
              </w:rPr>
            </w:sdtEndPr>
            <w:sdtContent>
              <w:p w14:paraId="389E65F3" w14:textId="77777777" w:rsidR="002D72D9" w:rsidRPr="009C1A8F" w:rsidRDefault="002D72D9" w:rsidP="00105C3C">
                <w:pPr>
                  <w:rPr>
                    <w:rFonts w:cstheme="minorHAnsi"/>
                  </w:rPr>
                </w:pPr>
                <w:r w:rsidRPr="009C1A8F">
                  <w:rPr>
                    <w:rFonts w:cstheme="minorHAnsi"/>
                  </w:rPr>
                  <w:t xml:space="preserve">The support coordination team aims to facilitate outcomes for people with disability by adhering to the principles of a rights-based approach, delivered with respect and integrity, by professionals with a high standard of customer service. </w:t>
                </w:r>
              </w:p>
              <w:p w14:paraId="2FB9E36F" w14:textId="77777777" w:rsidR="002D72D9" w:rsidRPr="009C1A8F" w:rsidRDefault="002D72D9" w:rsidP="002D72D9">
                <w:pPr>
                  <w:spacing w:line="259" w:lineRule="auto"/>
                  <w:ind w:left="108"/>
                  <w:rPr>
                    <w:rFonts w:cstheme="minorHAnsi"/>
                  </w:rPr>
                </w:pPr>
                <w:r w:rsidRPr="009C1A8F">
                  <w:rPr>
                    <w:rFonts w:cstheme="minorHAnsi"/>
                  </w:rPr>
                  <w:t xml:space="preserve"> </w:t>
                </w:r>
              </w:p>
              <w:p w14:paraId="0956F018" w14:textId="77777777" w:rsidR="002D72D9" w:rsidRPr="009C1A8F" w:rsidRDefault="002D72D9" w:rsidP="00105C3C">
                <w:pPr>
                  <w:rPr>
                    <w:rFonts w:cstheme="minorHAnsi"/>
                  </w:rPr>
                </w:pPr>
                <w:r w:rsidRPr="009C1A8F">
                  <w:rPr>
                    <w:rFonts w:cstheme="minorHAnsi"/>
                  </w:rPr>
                  <w:t xml:space="preserve">Support Coordinators work in a way that is reflective and grounded in our organisational values and principles.  Through building relationships, we follow best practice approaches and are accountable for the delivery against outcomes identified by clients and customers.   </w:t>
                </w:r>
              </w:p>
              <w:p w14:paraId="6745893B" w14:textId="77777777" w:rsidR="002D72D9" w:rsidRPr="009C1A8F" w:rsidRDefault="002D72D9" w:rsidP="002D72D9">
                <w:pPr>
                  <w:spacing w:after="38" w:line="259" w:lineRule="auto"/>
                  <w:ind w:left="108"/>
                  <w:rPr>
                    <w:rFonts w:cstheme="minorHAnsi"/>
                  </w:rPr>
                </w:pPr>
                <w:r w:rsidRPr="009C1A8F">
                  <w:rPr>
                    <w:rFonts w:cstheme="minorHAnsi"/>
                  </w:rPr>
                  <w:t xml:space="preserve"> </w:t>
                </w:r>
              </w:p>
              <w:p w14:paraId="71AE8555" w14:textId="77777777" w:rsidR="002D72D9" w:rsidRPr="009C1A8F" w:rsidRDefault="002D72D9" w:rsidP="00105C3C">
                <w:pPr>
                  <w:spacing w:after="88" w:line="255" w:lineRule="auto"/>
                  <w:rPr>
                    <w:rFonts w:cstheme="minorHAnsi"/>
                  </w:rPr>
                </w:pPr>
                <w:r w:rsidRPr="009C1A8F">
                  <w:rPr>
                    <w:rFonts w:cstheme="minorHAnsi"/>
                    <w:b/>
                  </w:rPr>
                  <w:t xml:space="preserve">Duties of this role may include but are not limited to the following: </w:t>
                </w:r>
              </w:p>
              <w:p w14:paraId="4F3DF31B" w14:textId="77777777" w:rsidR="002D72D9" w:rsidRPr="009C1A8F" w:rsidRDefault="002D72D9" w:rsidP="00105C3C">
                <w:pPr>
                  <w:numPr>
                    <w:ilvl w:val="0"/>
                    <w:numId w:val="10"/>
                  </w:numPr>
                  <w:spacing w:after="35" w:line="248" w:lineRule="auto"/>
                  <w:ind w:hanging="360"/>
                  <w:rPr>
                    <w:rFonts w:cstheme="minorHAnsi"/>
                  </w:rPr>
                </w:pPr>
                <w:r w:rsidRPr="009C1A8F">
                  <w:rPr>
                    <w:rFonts w:cstheme="minorHAnsi"/>
                  </w:rPr>
                  <w:t xml:space="preserve">Support customers to build capacity to coordinate their plans, negotiate appropriate support and services; and connect with community support and mainstream services in addition to disability specific clinical and community support. </w:t>
                </w:r>
              </w:p>
              <w:p w14:paraId="16A43BF0" w14:textId="77777777" w:rsidR="002D72D9" w:rsidRPr="009C1A8F" w:rsidRDefault="002D72D9" w:rsidP="00105C3C">
                <w:pPr>
                  <w:numPr>
                    <w:ilvl w:val="0"/>
                    <w:numId w:val="10"/>
                  </w:numPr>
                  <w:spacing w:after="38" w:line="248" w:lineRule="auto"/>
                  <w:ind w:hanging="360"/>
                  <w:rPr>
                    <w:rFonts w:cstheme="minorHAnsi"/>
                  </w:rPr>
                </w:pPr>
                <w:r w:rsidRPr="009C1A8F">
                  <w:rPr>
                    <w:rFonts w:cstheme="minorHAnsi"/>
                  </w:rPr>
                  <w:t xml:space="preserve">Use local knowledge and sector expertise to increase opportunities for people with disability to be connected to local communities by providing holistic and comprehensive services. This includes assessments, implementing and reviewing plans and goal setting, monitoring progress, advocacy and referrals. </w:t>
                </w:r>
              </w:p>
              <w:p w14:paraId="359C1398" w14:textId="77777777" w:rsidR="002D72D9" w:rsidRPr="009C1A8F" w:rsidRDefault="002D72D9" w:rsidP="00105C3C">
                <w:pPr>
                  <w:numPr>
                    <w:ilvl w:val="0"/>
                    <w:numId w:val="10"/>
                  </w:numPr>
                  <w:spacing w:after="6" w:line="248" w:lineRule="auto"/>
                  <w:ind w:hanging="360"/>
                  <w:rPr>
                    <w:rFonts w:cstheme="minorHAnsi"/>
                  </w:rPr>
                </w:pPr>
                <w:r w:rsidRPr="009C1A8F">
                  <w:rPr>
                    <w:rFonts w:cstheme="minorHAnsi"/>
                  </w:rPr>
                  <w:t xml:space="preserve">Deliver services and support with a high level of customer service. </w:t>
                </w:r>
              </w:p>
              <w:p w14:paraId="3FA88AE8" w14:textId="77777777" w:rsidR="002D72D9" w:rsidRPr="009C1A8F" w:rsidRDefault="002D72D9" w:rsidP="00105C3C">
                <w:pPr>
                  <w:numPr>
                    <w:ilvl w:val="0"/>
                    <w:numId w:val="10"/>
                  </w:numPr>
                  <w:spacing w:after="38" w:line="248" w:lineRule="auto"/>
                  <w:ind w:hanging="360"/>
                  <w:rPr>
                    <w:rFonts w:cstheme="minorHAnsi"/>
                  </w:rPr>
                </w:pPr>
                <w:r w:rsidRPr="009C1A8F">
                  <w:rPr>
                    <w:rFonts w:cstheme="minorHAnsi"/>
                  </w:rPr>
                  <w:t xml:space="preserve">Provide expert advice and consultation to people with disability, their families and networks on the changing disability service landscape, relevant procedures, practices, guidelines and legislation, including advice regarding customer safeguards, quality expectations, and compliance. </w:t>
                </w:r>
              </w:p>
              <w:p w14:paraId="3FE5B435" w14:textId="77777777" w:rsidR="002D72D9" w:rsidRPr="009C1A8F" w:rsidRDefault="002D72D9" w:rsidP="00105C3C">
                <w:pPr>
                  <w:numPr>
                    <w:ilvl w:val="0"/>
                    <w:numId w:val="10"/>
                  </w:numPr>
                  <w:spacing w:after="57" w:line="228" w:lineRule="auto"/>
                  <w:ind w:hanging="360"/>
                  <w:rPr>
                    <w:rFonts w:cstheme="minorHAnsi"/>
                  </w:rPr>
                </w:pPr>
                <w:r w:rsidRPr="009C1A8F">
                  <w:rPr>
                    <w:rFonts w:cstheme="minorHAnsi"/>
                  </w:rPr>
                  <w:t xml:space="preserve">Support the implementation and review of customer service agreements, outcomes, support plans, programs and services to ensure an appropriate standard of service, supervision, safety and support is provided. </w:t>
                </w:r>
              </w:p>
              <w:p w14:paraId="6A3F2B7E" w14:textId="77777777" w:rsidR="002D72D9" w:rsidRPr="009C1A8F" w:rsidRDefault="002D72D9" w:rsidP="00105C3C">
                <w:pPr>
                  <w:numPr>
                    <w:ilvl w:val="0"/>
                    <w:numId w:val="10"/>
                  </w:numPr>
                  <w:spacing w:after="35" w:line="248" w:lineRule="auto"/>
                  <w:ind w:hanging="360"/>
                  <w:rPr>
                    <w:rFonts w:cstheme="minorHAnsi"/>
                  </w:rPr>
                </w:pPr>
                <w:r w:rsidRPr="009C1A8F">
                  <w:rPr>
                    <w:rFonts w:cstheme="minorHAnsi"/>
                  </w:rPr>
                  <w:t xml:space="preserve">Operate as required by legislation and departmental standards and exercise the appropriate authorities and legal delegations pursuant to relevant legislation and other specific delegations and functions. </w:t>
                </w:r>
              </w:p>
              <w:p w14:paraId="1474839A" w14:textId="77777777" w:rsidR="002D72D9" w:rsidRPr="009C1A8F" w:rsidRDefault="002D72D9" w:rsidP="00105C3C">
                <w:pPr>
                  <w:numPr>
                    <w:ilvl w:val="0"/>
                    <w:numId w:val="10"/>
                  </w:numPr>
                  <w:spacing w:after="38" w:line="248" w:lineRule="auto"/>
                  <w:ind w:hanging="360"/>
                  <w:rPr>
                    <w:rFonts w:cstheme="minorHAnsi"/>
                  </w:rPr>
                </w:pPr>
                <w:r w:rsidRPr="009C1A8F">
                  <w:rPr>
                    <w:rFonts w:cstheme="minorHAnsi"/>
                  </w:rPr>
                  <w:t xml:space="preserve">Under supervision, liaise with community services such as courts, tribunals, policy and mental health services and communicate effectively with a range of external agencies and service providers. </w:t>
                </w:r>
              </w:p>
              <w:p w14:paraId="54E963F7" w14:textId="77777777" w:rsidR="002D72D9" w:rsidRPr="009C1A8F" w:rsidRDefault="002D72D9" w:rsidP="00105C3C">
                <w:pPr>
                  <w:numPr>
                    <w:ilvl w:val="0"/>
                    <w:numId w:val="10"/>
                  </w:numPr>
                  <w:spacing w:after="38" w:line="248" w:lineRule="auto"/>
                  <w:ind w:hanging="360"/>
                  <w:rPr>
                    <w:rFonts w:cstheme="minorHAnsi"/>
                  </w:rPr>
                </w:pPr>
                <w:r w:rsidRPr="009C1A8F">
                  <w:rPr>
                    <w:rFonts w:cstheme="minorHAnsi"/>
                  </w:rPr>
                  <w:t xml:space="preserve">Assist in the preparation and presentation of comprehensive reports, advice, briefs, assessments and correspondence containing informed comment, viable options for consideration and well-reasoned recommendations. </w:t>
                </w:r>
              </w:p>
              <w:p w14:paraId="18ACDD57" w14:textId="77777777" w:rsidR="002D72D9" w:rsidRPr="009C1A8F" w:rsidRDefault="002D72D9" w:rsidP="00105C3C">
                <w:pPr>
                  <w:numPr>
                    <w:ilvl w:val="0"/>
                    <w:numId w:val="10"/>
                  </w:numPr>
                  <w:spacing w:after="35" w:line="248" w:lineRule="auto"/>
                  <w:ind w:hanging="360"/>
                  <w:rPr>
                    <w:rFonts w:cstheme="minorHAnsi"/>
                  </w:rPr>
                </w:pPr>
                <w:r w:rsidRPr="009C1A8F">
                  <w:rPr>
                    <w:rFonts w:cstheme="minorHAnsi"/>
                  </w:rPr>
                  <w:t xml:space="preserve">Contribute to the maintenance of prescribed registers, reporting systems and client records ensuring the need to adhere to matters of confidentiality and diversity within a sensitive environment. </w:t>
                </w:r>
              </w:p>
              <w:p w14:paraId="3AB40795" w14:textId="77777777" w:rsidR="002D72D9" w:rsidRPr="009C1A8F" w:rsidRDefault="002D72D9" w:rsidP="00105C3C">
                <w:pPr>
                  <w:numPr>
                    <w:ilvl w:val="0"/>
                    <w:numId w:val="10"/>
                  </w:numPr>
                  <w:spacing w:after="6" w:line="248" w:lineRule="auto"/>
                  <w:ind w:hanging="360"/>
                  <w:rPr>
                    <w:rFonts w:cstheme="minorHAnsi"/>
                  </w:rPr>
                </w:pPr>
                <w:r w:rsidRPr="009C1A8F">
                  <w:rPr>
                    <w:rFonts w:cstheme="minorHAnsi"/>
                  </w:rPr>
                  <w:t xml:space="preserve">Participate in client conferences with other professionals. </w:t>
                </w:r>
              </w:p>
              <w:p w14:paraId="2793A2B7" w14:textId="77777777" w:rsidR="002D72D9" w:rsidRPr="009C1A8F" w:rsidRDefault="002D72D9" w:rsidP="00105C3C">
                <w:pPr>
                  <w:numPr>
                    <w:ilvl w:val="0"/>
                    <w:numId w:val="11"/>
                  </w:numPr>
                  <w:spacing w:after="6" w:line="248" w:lineRule="auto"/>
                  <w:ind w:hanging="360"/>
                  <w:rPr>
                    <w:rFonts w:cstheme="minorHAnsi"/>
                  </w:rPr>
                </w:pPr>
                <w:r w:rsidRPr="009C1A8F">
                  <w:rPr>
                    <w:rFonts w:cstheme="minorHAnsi"/>
                  </w:rPr>
                  <w:t xml:space="preserve">Operate as an effective team member, contributing to team planning, work process improvements and day-to-day administration. </w:t>
                </w:r>
              </w:p>
              <w:p w14:paraId="175FEF5B" w14:textId="77777777" w:rsidR="00090C03" w:rsidRPr="009C1A8F" w:rsidRDefault="002D72D9" w:rsidP="00105C3C">
                <w:pPr>
                  <w:numPr>
                    <w:ilvl w:val="0"/>
                    <w:numId w:val="11"/>
                  </w:numPr>
                  <w:spacing w:after="35" w:line="248" w:lineRule="auto"/>
                  <w:ind w:hanging="360"/>
                  <w:rPr>
                    <w:rFonts w:cstheme="minorHAnsi"/>
                  </w:rPr>
                </w:pPr>
                <w:r w:rsidRPr="009C1A8F">
                  <w:rPr>
                    <w:rFonts w:cstheme="minorHAnsi"/>
                  </w:rPr>
                  <w:t xml:space="preserve">Be professionally accountable for decisions that impact on customers and staff, made within bounds of Melbourne City Mission policy and with management support. </w:t>
                </w:r>
              </w:p>
              <w:p w14:paraId="78501D3C" w14:textId="77777777" w:rsidR="00090C03" w:rsidRPr="009C1A8F" w:rsidRDefault="002D72D9" w:rsidP="00105C3C">
                <w:pPr>
                  <w:numPr>
                    <w:ilvl w:val="0"/>
                    <w:numId w:val="11"/>
                  </w:numPr>
                  <w:spacing w:after="35" w:line="248" w:lineRule="auto"/>
                  <w:ind w:hanging="360"/>
                  <w:rPr>
                    <w:rFonts w:cstheme="minorHAnsi"/>
                  </w:rPr>
                </w:pPr>
                <w:r w:rsidRPr="009C1A8F">
                  <w:rPr>
                    <w:rFonts w:cstheme="minorHAnsi"/>
                  </w:rPr>
                  <w:t xml:space="preserve">Keep accurate and complete records of your work activities in accordance with legislative requirements and MCM’s records, information security and privacy policies and requirements. Take reasonable care for your own health and safety and for that of others in the workplace by working in </w:t>
                </w:r>
                <w:r w:rsidRPr="009C1A8F">
                  <w:rPr>
                    <w:rFonts w:cstheme="minorHAnsi"/>
                  </w:rPr>
                  <w:lastRenderedPageBreak/>
                  <w:t>accordance with legislative requirements and the department's occupational health and safety (OHS) policies and procedures.</w:t>
                </w:r>
              </w:p>
              <w:p w14:paraId="40D38B9C" w14:textId="77777777" w:rsidR="00090C03" w:rsidRPr="009C1A8F" w:rsidRDefault="002D72D9" w:rsidP="00105C3C">
                <w:pPr>
                  <w:numPr>
                    <w:ilvl w:val="0"/>
                    <w:numId w:val="11"/>
                  </w:numPr>
                  <w:spacing w:after="35" w:line="248" w:lineRule="auto"/>
                  <w:ind w:hanging="360"/>
                  <w:rPr>
                    <w:rFonts w:cstheme="minorHAnsi"/>
                  </w:rPr>
                </w:pPr>
                <w:r w:rsidRPr="009C1A8F">
                  <w:rPr>
                    <w:rFonts w:cstheme="minorHAnsi"/>
                  </w:rPr>
                  <w:t>Ensure services are delivered within the framework of MCM’s policies and procedures, legislative requirements, and meet the relevant service standards.</w:t>
                </w:r>
              </w:p>
              <w:p w14:paraId="5129814E" w14:textId="1246CA82" w:rsidR="002D72D9" w:rsidRPr="009C1A8F" w:rsidRDefault="002D72D9" w:rsidP="00105C3C">
                <w:pPr>
                  <w:numPr>
                    <w:ilvl w:val="0"/>
                    <w:numId w:val="11"/>
                  </w:numPr>
                  <w:spacing w:after="35" w:line="248" w:lineRule="auto"/>
                  <w:ind w:hanging="360"/>
                  <w:rPr>
                    <w:rFonts w:cstheme="minorHAnsi"/>
                  </w:rPr>
                </w:pPr>
                <w:r w:rsidRPr="009C1A8F">
                  <w:rPr>
                    <w:rFonts w:cstheme="minorHAnsi"/>
                  </w:rPr>
                  <w:t>Perform other duties and responsibilities, as directed by the Team Leader or delegate.</w:t>
                </w:r>
              </w:p>
              <w:p w14:paraId="6DEB492F" w14:textId="463DEFE8" w:rsidR="002D72D9" w:rsidRPr="009C1A8F" w:rsidRDefault="003B0511" w:rsidP="002D72D9">
                <w:pPr>
                  <w:pStyle w:val="ListParagraph"/>
                  <w:spacing w:before="60" w:after="60"/>
                  <w:ind w:left="360"/>
                  <w:jc w:val="both"/>
                  <w:rPr>
                    <w:rFonts w:asciiTheme="minorHAnsi" w:hAnsiTheme="minorHAnsi" w:cstheme="minorHAnsi"/>
                    <w:szCs w:val="22"/>
                  </w:rPr>
                </w:pPr>
              </w:p>
            </w:sdtContent>
          </w:sdt>
        </w:tc>
      </w:tr>
      <w:tr w:rsidR="002D72D9" w:rsidRPr="009C1A8F" w14:paraId="3A291955" w14:textId="77777777" w:rsidTr="009A50DF">
        <w:tc>
          <w:tcPr>
            <w:tcW w:w="9736" w:type="dxa"/>
            <w:gridSpan w:val="4"/>
            <w:shd w:val="clear" w:color="auto" w:fill="D9D9D9" w:themeFill="background1" w:themeFillShade="D9"/>
          </w:tcPr>
          <w:p w14:paraId="6307B7F5" w14:textId="77777777" w:rsidR="002D72D9" w:rsidRPr="009C1A8F" w:rsidRDefault="002D72D9" w:rsidP="002D72D9">
            <w:pPr>
              <w:spacing w:before="120" w:after="120"/>
              <w:rPr>
                <w:rFonts w:cstheme="minorHAnsi"/>
                <w:b/>
                <w:bCs/>
                <w:lang w:eastAsia="en-AU"/>
              </w:rPr>
            </w:pPr>
            <w:r w:rsidRPr="009C1A8F">
              <w:rPr>
                <w:rFonts w:cstheme="minorHAnsi"/>
                <w:b/>
              </w:rPr>
              <w:lastRenderedPageBreak/>
              <w:t>KEY RELATIONSHIPS</w:t>
            </w:r>
          </w:p>
        </w:tc>
      </w:tr>
      <w:tr w:rsidR="002D72D9" w:rsidRPr="009C1A8F" w14:paraId="6FB25075" w14:textId="77777777" w:rsidTr="009A50DF">
        <w:tc>
          <w:tcPr>
            <w:tcW w:w="9736" w:type="dxa"/>
            <w:gridSpan w:val="4"/>
          </w:tcPr>
          <w:p w14:paraId="6577C5C9" w14:textId="77777777" w:rsidR="002D72D9" w:rsidRPr="009C1A8F" w:rsidRDefault="002D72D9" w:rsidP="002D72D9">
            <w:pPr>
              <w:jc w:val="both"/>
              <w:rPr>
                <w:rFonts w:cstheme="minorHAnsi"/>
              </w:rPr>
            </w:pPr>
            <w:r w:rsidRPr="009C1A8F">
              <w:rPr>
                <w:rFonts w:cstheme="minorHAnsi"/>
              </w:rPr>
              <w:t>This position may have relationships with a diverse range of MCM employees, external service providers, organisations and stakeholders within the community, with the view to providing the most appropriate and effective services and supports to the people they support. Examples of key relationships are detailed in the following table:</w:t>
            </w:r>
          </w:p>
          <w:p w14:paraId="3EEB9B51" w14:textId="77777777" w:rsidR="002D72D9" w:rsidRPr="009C1A8F" w:rsidRDefault="002D72D9" w:rsidP="002D72D9">
            <w:pPr>
              <w:jc w:val="both"/>
              <w:rPr>
                <w:rFonts w:cstheme="minorHAnsi"/>
              </w:rPr>
            </w:pPr>
          </w:p>
        </w:tc>
      </w:tr>
      <w:tr w:rsidR="002D72D9" w:rsidRPr="009C1A8F" w14:paraId="137E62AB" w14:textId="77777777" w:rsidTr="00966D01">
        <w:tc>
          <w:tcPr>
            <w:tcW w:w="1560" w:type="dxa"/>
            <w:gridSpan w:val="2"/>
            <w:vAlign w:val="center"/>
          </w:tcPr>
          <w:p w14:paraId="3B537246" w14:textId="77777777" w:rsidR="002D72D9" w:rsidRPr="009C1A8F" w:rsidRDefault="002D72D9" w:rsidP="002D72D9">
            <w:pPr>
              <w:pStyle w:val="Header"/>
              <w:spacing w:before="60" w:after="60"/>
              <w:jc w:val="center"/>
              <w:rPr>
                <w:rFonts w:cstheme="minorHAnsi"/>
                <w:b/>
              </w:rPr>
            </w:pPr>
            <w:r w:rsidRPr="009C1A8F">
              <w:rPr>
                <w:rFonts w:cstheme="minorHAnsi"/>
                <w:b/>
                <w:bCs/>
              </w:rPr>
              <w:t>Internal Relationships</w:t>
            </w:r>
          </w:p>
        </w:tc>
        <w:sdt>
          <w:sdtPr>
            <w:rPr>
              <w:rFonts w:asciiTheme="minorHAnsi" w:hAnsiTheme="minorHAnsi" w:cstheme="minorHAnsi"/>
              <w:szCs w:val="22"/>
            </w:rPr>
            <w:id w:val="-1035733782"/>
            <w:placeholder>
              <w:docPart w:val="724D11168DAD486DACD441A7BC1F40AC"/>
            </w:placeholder>
            <w15:color w:val="FF0000"/>
          </w:sdtPr>
          <w:sdtEndPr/>
          <w:sdtContent>
            <w:tc>
              <w:tcPr>
                <w:tcW w:w="8176" w:type="dxa"/>
                <w:gridSpan w:val="2"/>
                <w:vAlign w:val="center"/>
              </w:tcPr>
              <w:p w14:paraId="0B53C47F" w14:textId="3C0E9F99" w:rsidR="002D72D9" w:rsidRPr="009C1A8F" w:rsidRDefault="002D72D9" w:rsidP="002D72D9">
                <w:pPr>
                  <w:pStyle w:val="ListParagraph"/>
                  <w:numPr>
                    <w:ilvl w:val="0"/>
                    <w:numId w:val="2"/>
                  </w:numPr>
                  <w:spacing w:before="60" w:after="60"/>
                  <w:ind w:left="357" w:right="1418" w:hanging="357"/>
                  <w:rPr>
                    <w:rFonts w:asciiTheme="minorHAnsi" w:hAnsiTheme="minorHAnsi" w:cstheme="minorHAnsi"/>
                    <w:szCs w:val="22"/>
                  </w:rPr>
                </w:pPr>
                <w:r w:rsidRPr="009C1A8F">
                  <w:rPr>
                    <w:rFonts w:asciiTheme="minorHAnsi" w:hAnsiTheme="minorHAnsi" w:cstheme="minorHAnsi"/>
                    <w:szCs w:val="22"/>
                  </w:rPr>
                  <w:t>The Central Support Team</w:t>
                </w:r>
              </w:p>
              <w:p w14:paraId="2996CA46" w14:textId="6D5E50B4" w:rsidR="002D72D9" w:rsidRPr="009C1A8F" w:rsidRDefault="002D72D9" w:rsidP="002D72D9">
                <w:pPr>
                  <w:pStyle w:val="ListParagraph"/>
                  <w:numPr>
                    <w:ilvl w:val="0"/>
                    <w:numId w:val="2"/>
                  </w:numPr>
                  <w:spacing w:before="60" w:after="60"/>
                  <w:ind w:left="357" w:right="1418" w:hanging="357"/>
                  <w:rPr>
                    <w:rFonts w:asciiTheme="minorHAnsi" w:hAnsiTheme="minorHAnsi" w:cstheme="minorHAnsi"/>
                    <w:szCs w:val="22"/>
                  </w:rPr>
                </w:pPr>
                <w:r w:rsidRPr="009C1A8F">
                  <w:rPr>
                    <w:rFonts w:asciiTheme="minorHAnsi" w:hAnsiTheme="minorHAnsi" w:cstheme="minorHAnsi"/>
                    <w:szCs w:val="22"/>
                  </w:rPr>
                  <w:t>The Support Coordination Team</w:t>
                </w:r>
              </w:p>
              <w:p w14:paraId="27A5E02E" w14:textId="411C3015" w:rsidR="002D72D9" w:rsidRPr="009C1A8F" w:rsidRDefault="002D72D9" w:rsidP="002D72D9">
                <w:pPr>
                  <w:pStyle w:val="ListParagraph"/>
                  <w:numPr>
                    <w:ilvl w:val="0"/>
                    <w:numId w:val="2"/>
                  </w:numPr>
                  <w:spacing w:before="60" w:after="60"/>
                  <w:ind w:left="357" w:right="1418" w:hanging="357"/>
                  <w:rPr>
                    <w:rFonts w:asciiTheme="minorHAnsi" w:hAnsiTheme="minorHAnsi" w:cstheme="minorHAnsi"/>
                    <w:szCs w:val="22"/>
                  </w:rPr>
                </w:pPr>
                <w:r w:rsidRPr="009C1A8F">
                  <w:rPr>
                    <w:rFonts w:asciiTheme="minorHAnsi" w:hAnsiTheme="minorHAnsi" w:cstheme="minorHAnsi"/>
                    <w:szCs w:val="22"/>
                  </w:rPr>
                  <w:t>All program areas located within Disability Services</w:t>
                </w:r>
              </w:p>
              <w:p w14:paraId="2196065A" w14:textId="716D6726" w:rsidR="002D72D9" w:rsidRPr="009C1A8F" w:rsidRDefault="002D72D9" w:rsidP="002D72D9">
                <w:pPr>
                  <w:pStyle w:val="ListParagraph"/>
                  <w:spacing w:before="60" w:after="60"/>
                  <w:ind w:left="357" w:right="1418"/>
                  <w:rPr>
                    <w:rFonts w:asciiTheme="minorHAnsi" w:hAnsiTheme="minorHAnsi" w:cstheme="minorHAnsi"/>
                    <w:szCs w:val="22"/>
                  </w:rPr>
                </w:pPr>
              </w:p>
            </w:tc>
          </w:sdtContent>
        </w:sdt>
      </w:tr>
      <w:tr w:rsidR="002D72D9" w:rsidRPr="009C1A8F" w14:paraId="6B983EA1" w14:textId="77777777" w:rsidTr="009A50DF">
        <w:tc>
          <w:tcPr>
            <w:tcW w:w="1560" w:type="dxa"/>
            <w:gridSpan w:val="2"/>
            <w:vAlign w:val="center"/>
          </w:tcPr>
          <w:p w14:paraId="729C07E5" w14:textId="77777777" w:rsidR="002D72D9" w:rsidRPr="009C1A8F" w:rsidRDefault="002D72D9" w:rsidP="002D72D9">
            <w:pPr>
              <w:pStyle w:val="Header"/>
              <w:spacing w:before="60" w:after="60"/>
              <w:jc w:val="center"/>
              <w:rPr>
                <w:rFonts w:cstheme="minorHAnsi"/>
                <w:b/>
              </w:rPr>
            </w:pPr>
            <w:r w:rsidRPr="009C1A8F">
              <w:rPr>
                <w:rFonts w:cstheme="minorHAnsi"/>
                <w:b/>
                <w:bCs/>
              </w:rPr>
              <w:t>External Relationships</w:t>
            </w:r>
          </w:p>
        </w:tc>
        <w:sdt>
          <w:sdtPr>
            <w:rPr>
              <w:rFonts w:asciiTheme="minorHAnsi" w:hAnsiTheme="minorHAnsi" w:cstheme="minorHAnsi"/>
              <w:szCs w:val="22"/>
            </w:rPr>
            <w:id w:val="-2045354510"/>
            <w:placeholder>
              <w:docPart w:val="724D11168DAD486DACD441A7BC1F40AC"/>
            </w:placeholder>
            <w15:color w:val="FF0000"/>
          </w:sdtPr>
          <w:sdtEndPr/>
          <w:sdtContent>
            <w:tc>
              <w:tcPr>
                <w:tcW w:w="8176" w:type="dxa"/>
                <w:gridSpan w:val="2"/>
                <w:vAlign w:val="center"/>
              </w:tcPr>
              <w:p w14:paraId="66E7CADC" w14:textId="217146F6" w:rsidR="002D72D9" w:rsidRPr="009C1A8F" w:rsidRDefault="002D72D9" w:rsidP="002D72D9">
                <w:pPr>
                  <w:pStyle w:val="ListParagraph"/>
                  <w:numPr>
                    <w:ilvl w:val="0"/>
                    <w:numId w:val="2"/>
                  </w:numPr>
                  <w:spacing w:before="60" w:after="60"/>
                  <w:ind w:right="1417"/>
                  <w:rPr>
                    <w:rFonts w:asciiTheme="minorHAnsi" w:hAnsiTheme="minorHAnsi" w:cstheme="minorHAnsi"/>
                    <w:szCs w:val="22"/>
                  </w:rPr>
                </w:pPr>
                <w:r w:rsidRPr="009C1A8F">
                  <w:rPr>
                    <w:rFonts w:asciiTheme="minorHAnsi" w:hAnsiTheme="minorHAnsi" w:cstheme="minorHAnsi"/>
                    <w:szCs w:val="22"/>
                  </w:rPr>
                  <w:t>Melbourne City Mission customers and their families</w:t>
                </w:r>
              </w:p>
              <w:p w14:paraId="11BC0F55" w14:textId="2206CD7F" w:rsidR="002D72D9" w:rsidRPr="009C1A8F" w:rsidRDefault="002D72D9" w:rsidP="002D72D9">
                <w:pPr>
                  <w:pStyle w:val="ListParagraph"/>
                  <w:numPr>
                    <w:ilvl w:val="0"/>
                    <w:numId w:val="2"/>
                  </w:numPr>
                  <w:spacing w:before="60" w:after="60"/>
                  <w:ind w:right="1417"/>
                  <w:rPr>
                    <w:rFonts w:asciiTheme="minorHAnsi" w:hAnsiTheme="minorHAnsi" w:cstheme="minorHAnsi"/>
                    <w:szCs w:val="22"/>
                  </w:rPr>
                </w:pPr>
                <w:r w:rsidRPr="009C1A8F">
                  <w:rPr>
                    <w:rFonts w:asciiTheme="minorHAnsi" w:hAnsiTheme="minorHAnsi" w:cstheme="minorHAnsi"/>
                    <w:szCs w:val="22"/>
                  </w:rPr>
                  <w:t>Other disability and generalist service providers including NDIA</w:t>
                </w:r>
              </w:p>
              <w:p w14:paraId="655E3EB3" w14:textId="2ABDD57C" w:rsidR="002D72D9" w:rsidRPr="009C1A8F" w:rsidRDefault="002D72D9" w:rsidP="002D72D9">
                <w:pPr>
                  <w:pStyle w:val="ListParagraph"/>
                  <w:spacing w:before="60" w:after="60"/>
                  <w:ind w:left="360" w:right="1417"/>
                  <w:rPr>
                    <w:rFonts w:asciiTheme="minorHAnsi" w:hAnsiTheme="minorHAnsi" w:cstheme="minorHAnsi"/>
                    <w:b/>
                    <w:szCs w:val="22"/>
                  </w:rPr>
                </w:pPr>
              </w:p>
            </w:tc>
          </w:sdtContent>
        </w:sdt>
      </w:tr>
      <w:tr w:rsidR="002D72D9" w:rsidRPr="009C1A8F" w14:paraId="18B35417" w14:textId="77777777" w:rsidTr="009A50DF">
        <w:tc>
          <w:tcPr>
            <w:tcW w:w="9736" w:type="dxa"/>
            <w:gridSpan w:val="4"/>
            <w:shd w:val="clear" w:color="auto" w:fill="D9D9D9" w:themeFill="background1" w:themeFillShade="D9"/>
          </w:tcPr>
          <w:p w14:paraId="4AA78C04" w14:textId="77777777" w:rsidR="002D72D9" w:rsidRPr="009C1A8F" w:rsidRDefault="002D72D9" w:rsidP="002D72D9">
            <w:pPr>
              <w:spacing w:before="120" w:after="120"/>
              <w:rPr>
                <w:rFonts w:cstheme="minorHAnsi"/>
                <w:b/>
              </w:rPr>
            </w:pPr>
            <w:r w:rsidRPr="009C1A8F">
              <w:rPr>
                <w:rFonts w:cstheme="minorHAnsi"/>
                <w:b/>
              </w:rPr>
              <w:t>KEY SELECTION CRITERIA</w:t>
            </w:r>
          </w:p>
        </w:tc>
      </w:tr>
      <w:tr w:rsidR="002D72D9" w:rsidRPr="009C1A8F" w14:paraId="0CBB23E4" w14:textId="77777777" w:rsidTr="009A50DF">
        <w:tc>
          <w:tcPr>
            <w:tcW w:w="9736" w:type="dxa"/>
            <w:gridSpan w:val="4"/>
          </w:tcPr>
          <w:sdt>
            <w:sdtPr>
              <w:rPr>
                <w:rFonts w:ascii="Arial" w:eastAsia="Times New Roman" w:hAnsi="Arial" w:cstheme="minorHAnsi"/>
                <w:b/>
                <w:bCs/>
                <w:szCs w:val="24"/>
              </w:rPr>
              <w:id w:val="453845235"/>
              <w:placeholder>
                <w:docPart w:val="F7CFC2E258514EB7800874D4A018B48B"/>
              </w:placeholder>
              <w15:color w:val="FF0000"/>
            </w:sdtPr>
            <w:sdtEndPr>
              <w:rPr>
                <w:b w:val="0"/>
                <w:bCs w:val="0"/>
              </w:rPr>
            </w:sdtEndPr>
            <w:sdtContent>
              <w:p w14:paraId="280B7A37" w14:textId="02A4C2A1" w:rsidR="002D72D9" w:rsidRPr="009C1A8F" w:rsidRDefault="002D72D9" w:rsidP="00105C3C">
                <w:pPr>
                  <w:spacing w:after="110" w:line="255" w:lineRule="auto"/>
                  <w:ind w:right="6047"/>
                  <w:rPr>
                    <w:rFonts w:cstheme="minorHAnsi"/>
                  </w:rPr>
                </w:pPr>
                <w:r w:rsidRPr="009C1A8F">
                  <w:rPr>
                    <w:rFonts w:cstheme="minorHAnsi"/>
                    <w:b/>
                  </w:rPr>
                  <w:t>Essential:</w:t>
                </w:r>
                <w:r w:rsidRPr="009C1A8F">
                  <w:rPr>
                    <w:rFonts w:cstheme="minorHAnsi"/>
                  </w:rPr>
                  <w:t xml:space="preserve"> </w:t>
                </w:r>
              </w:p>
              <w:p w14:paraId="5B5C5FA1" w14:textId="77777777" w:rsidR="002D72D9" w:rsidRPr="009C1A8F" w:rsidRDefault="002D72D9" w:rsidP="002D72D9">
                <w:pPr>
                  <w:numPr>
                    <w:ilvl w:val="0"/>
                    <w:numId w:val="9"/>
                  </w:numPr>
                  <w:spacing w:line="259" w:lineRule="auto"/>
                  <w:ind w:hanging="360"/>
                  <w:rPr>
                    <w:rFonts w:cstheme="minorHAnsi"/>
                  </w:rPr>
                </w:pPr>
                <w:r w:rsidRPr="009C1A8F">
                  <w:rPr>
                    <w:rFonts w:eastAsia="Arial" w:cstheme="minorHAnsi"/>
                  </w:rPr>
                  <w:t>A tertiary qualification and/ or significant experience in working in the Community Services sector (Disability, Mental Health, Housing, Justice)</w:t>
                </w:r>
              </w:p>
              <w:p w14:paraId="01CD808E" w14:textId="77777777" w:rsidR="002D72D9" w:rsidRPr="009C1A8F" w:rsidRDefault="002D72D9" w:rsidP="002D72D9">
                <w:pPr>
                  <w:numPr>
                    <w:ilvl w:val="0"/>
                    <w:numId w:val="9"/>
                  </w:numPr>
                  <w:spacing w:after="57" w:line="228" w:lineRule="auto"/>
                  <w:ind w:hanging="360"/>
                  <w:rPr>
                    <w:rFonts w:cstheme="minorHAnsi"/>
                  </w:rPr>
                </w:pPr>
                <w:r w:rsidRPr="009C1A8F">
                  <w:rPr>
                    <w:rFonts w:cstheme="minorHAnsi"/>
                  </w:rPr>
                  <w:t xml:space="preserve">Experience and skills to work competently alongside people, families and relevant stakeholders in their local community to build capacity to participate in the community and manage some or all aspects of their plan. </w:t>
                </w:r>
              </w:p>
              <w:p w14:paraId="43C96BA0" w14:textId="77777777" w:rsidR="002D72D9" w:rsidRPr="009C1A8F" w:rsidRDefault="002D72D9" w:rsidP="002D72D9">
                <w:pPr>
                  <w:numPr>
                    <w:ilvl w:val="0"/>
                    <w:numId w:val="9"/>
                  </w:numPr>
                  <w:spacing w:after="38" w:line="248" w:lineRule="auto"/>
                  <w:ind w:hanging="360"/>
                  <w:rPr>
                    <w:rFonts w:cstheme="minorHAnsi"/>
                  </w:rPr>
                </w:pPr>
                <w:r w:rsidRPr="009C1A8F">
                  <w:rPr>
                    <w:rFonts w:cstheme="minorHAnsi"/>
                  </w:rPr>
                  <w:t>Well-developed communication (both oral and written) skills with the capacity to prepare and complete reports and case notes in clear and concise language.</w:t>
                </w:r>
              </w:p>
              <w:p w14:paraId="2132C121" w14:textId="77777777" w:rsidR="002D72D9" w:rsidRPr="009C1A8F" w:rsidRDefault="002D72D9" w:rsidP="002D72D9">
                <w:pPr>
                  <w:numPr>
                    <w:ilvl w:val="0"/>
                    <w:numId w:val="9"/>
                  </w:numPr>
                  <w:spacing w:after="38" w:line="248" w:lineRule="auto"/>
                  <w:ind w:hanging="360"/>
                  <w:rPr>
                    <w:rFonts w:cstheme="minorHAnsi"/>
                  </w:rPr>
                </w:pPr>
                <w:r w:rsidRPr="009C1A8F">
                  <w:rPr>
                    <w:rFonts w:cstheme="minorHAnsi"/>
                  </w:rPr>
                  <w:t xml:space="preserve">The ability to interpret information from other sources/documents and present information in a manner appropriate to the purpose and audience. </w:t>
                </w:r>
              </w:p>
              <w:p w14:paraId="3327DDF7" w14:textId="77777777" w:rsidR="002D72D9" w:rsidRPr="009C1A8F" w:rsidRDefault="002D72D9" w:rsidP="002D72D9">
                <w:pPr>
                  <w:numPr>
                    <w:ilvl w:val="0"/>
                    <w:numId w:val="9"/>
                  </w:numPr>
                  <w:spacing w:after="6" w:line="248" w:lineRule="auto"/>
                  <w:ind w:hanging="360"/>
                  <w:rPr>
                    <w:rFonts w:cstheme="minorHAnsi"/>
                  </w:rPr>
                </w:pPr>
                <w:r w:rsidRPr="009C1A8F">
                  <w:rPr>
                    <w:rFonts w:cstheme="minorHAnsi"/>
                  </w:rPr>
                  <w:t xml:space="preserve">Demonstrated ability to identify, measure and report on client outcomes. </w:t>
                </w:r>
              </w:p>
              <w:p w14:paraId="1B7B1171" w14:textId="77777777" w:rsidR="002D72D9" w:rsidRPr="009C1A8F" w:rsidRDefault="002D72D9" w:rsidP="002D72D9">
                <w:pPr>
                  <w:numPr>
                    <w:ilvl w:val="0"/>
                    <w:numId w:val="9"/>
                  </w:numPr>
                  <w:spacing w:after="38" w:line="248" w:lineRule="auto"/>
                  <w:ind w:hanging="360"/>
                  <w:rPr>
                    <w:rFonts w:cstheme="minorHAnsi"/>
                  </w:rPr>
                </w:pPr>
                <w:r w:rsidRPr="009C1A8F">
                  <w:rPr>
                    <w:rFonts w:cstheme="minorHAnsi"/>
                  </w:rPr>
                  <w:t xml:space="preserve">Well-developed interpersonal skills with the capacity to liaise effectively with a wide range of customers and service providers. </w:t>
                </w:r>
              </w:p>
              <w:p w14:paraId="5B58E52E" w14:textId="77777777" w:rsidR="002D72D9" w:rsidRPr="009C1A8F" w:rsidRDefault="002D72D9" w:rsidP="002D72D9">
                <w:pPr>
                  <w:numPr>
                    <w:ilvl w:val="0"/>
                    <w:numId w:val="9"/>
                  </w:numPr>
                  <w:spacing w:after="6" w:line="248" w:lineRule="auto"/>
                  <w:ind w:hanging="360"/>
                  <w:rPr>
                    <w:rFonts w:cstheme="minorHAnsi"/>
                  </w:rPr>
                </w:pPr>
                <w:r w:rsidRPr="009C1A8F">
                  <w:rPr>
                    <w:rFonts w:cstheme="minorHAnsi"/>
                  </w:rPr>
                  <w:t xml:space="preserve">The ability to work autonomously and cooperatively as a member of a team. </w:t>
                </w:r>
              </w:p>
              <w:p w14:paraId="7C5CFA56" w14:textId="77777777" w:rsidR="002D72D9" w:rsidRPr="009C1A8F" w:rsidRDefault="002D72D9" w:rsidP="002D72D9">
                <w:pPr>
                  <w:numPr>
                    <w:ilvl w:val="0"/>
                    <w:numId w:val="9"/>
                  </w:numPr>
                  <w:spacing w:after="38" w:line="248" w:lineRule="auto"/>
                  <w:ind w:hanging="360"/>
                  <w:rPr>
                    <w:rFonts w:cstheme="minorHAnsi"/>
                  </w:rPr>
                </w:pPr>
                <w:r w:rsidRPr="009C1A8F">
                  <w:rPr>
                    <w:rFonts w:cstheme="minorHAnsi"/>
                  </w:rPr>
                  <w:t>Competence in data management concepts and the use of customer management systems to record and maintain client data accurately.</w:t>
                </w:r>
              </w:p>
              <w:p w14:paraId="3CD682D1" w14:textId="77777777" w:rsidR="009C1A8F" w:rsidRPr="009C1A8F" w:rsidRDefault="002D72D9" w:rsidP="009C1A8F">
                <w:pPr>
                  <w:numPr>
                    <w:ilvl w:val="0"/>
                    <w:numId w:val="9"/>
                  </w:numPr>
                  <w:spacing w:after="6" w:line="248" w:lineRule="auto"/>
                  <w:ind w:hanging="360"/>
                  <w:rPr>
                    <w:rFonts w:cstheme="minorHAnsi"/>
                  </w:rPr>
                </w:pPr>
                <w:r w:rsidRPr="009C1A8F">
                  <w:rPr>
                    <w:rFonts w:cstheme="minorHAnsi"/>
                  </w:rPr>
                  <w:t>Strong organisational skills which includes time management, meeting KPI targets in relation to service delivery.</w:t>
                </w:r>
              </w:p>
              <w:p w14:paraId="2A5D1790" w14:textId="60DA96C2" w:rsidR="009C1A8F" w:rsidRPr="009C1A8F" w:rsidRDefault="009C1A8F" w:rsidP="009C1A8F">
                <w:pPr>
                  <w:numPr>
                    <w:ilvl w:val="0"/>
                    <w:numId w:val="9"/>
                  </w:numPr>
                  <w:spacing w:after="6" w:line="248" w:lineRule="auto"/>
                  <w:ind w:hanging="360"/>
                  <w:rPr>
                    <w:rFonts w:cstheme="minorHAnsi"/>
                  </w:rPr>
                </w:pPr>
                <w:r w:rsidRPr="009C1A8F">
                  <w:rPr>
                    <w:bCs/>
                    <w:lang w:eastAsia="en-AU"/>
                  </w:rPr>
                  <w:t xml:space="preserve">Satisfactory completion of safety screening including a National Police check, Proof of Identity check, International Police check (if required), a valid Victorian Working with Children Check (Employee), </w:t>
                </w:r>
                <w:r w:rsidRPr="009C1A8F">
                  <w:rPr>
                    <w:bCs/>
                    <w:lang w:eastAsia="en-AU"/>
                  </w:rPr>
                  <w:lastRenderedPageBreak/>
                  <w:t>NDIS Worker Screening Check, current Victorian Drivers Licence, and the right to work in Australia in line with the Victorian Safety Screening Policy.</w:t>
                </w:r>
              </w:p>
              <w:p w14:paraId="331F38E3" w14:textId="77777777" w:rsidR="00115819" w:rsidRPr="009C1A8F" w:rsidRDefault="00115819" w:rsidP="00115819">
                <w:pPr>
                  <w:spacing w:after="6" w:line="248" w:lineRule="auto"/>
                  <w:ind w:left="453"/>
                  <w:rPr>
                    <w:rFonts w:cstheme="minorHAnsi"/>
                  </w:rPr>
                </w:pPr>
              </w:p>
              <w:p w14:paraId="13BB94BB" w14:textId="77777777" w:rsidR="002D72D9" w:rsidRPr="009C1A8F" w:rsidRDefault="002D72D9" w:rsidP="002D72D9">
                <w:pPr>
                  <w:spacing w:after="4" w:line="255" w:lineRule="auto"/>
                  <w:ind w:left="103"/>
                  <w:rPr>
                    <w:rFonts w:cstheme="minorHAnsi"/>
                  </w:rPr>
                </w:pPr>
                <w:r w:rsidRPr="009C1A8F">
                  <w:rPr>
                    <w:rFonts w:cstheme="minorHAnsi"/>
                    <w:b/>
                  </w:rPr>
                  <w:t xml:space="preserve">Desirable: </w:t>
                </w:r>
              </w:p>
              <w:p w14:paraId="1E45897A" w14:textId="77777777" w:rsidR="002D72D9" w:rsidRPr="009C1A8F" w:rsidRDefault="002D72D9" w:rsidP="002D72D9">
                <w:pPr>
                  <w:numPr>
                    <w:ilvl w:val="0"/>
                    <w:numId w:val="9"/>
                  </w:numPr>
                  <w:spacing w:after="6" w:line="248" w:lineRule="auto"/>
                  <w:ind w:hanging="360"/>
                  <w:rPr>
                    <w:rFonts w:cstheme="minorHAnsi"/>
                  </w:rPr>
                </w:pPr>
                <w:r w:rsidRPr="009C1A8F">
                  <w:rPr>
                    <w:rFonts w:cstheme="minorHAnsi"/>
                  </w:rPr>
                  <w:t xml:space="preserve">Experience working with people living with a disability. </w:t>
                </w:r>
              </w:p>
              <w:p w14:paraId="6CB7C1FE" w14:textId="77777777" w:rsidR="002D72D9" w:rsidRPr="009C1A8F" w:rsidRDefault="002D72D9" w:rsidP="002D72D9">
                <w:pPr>
                  <w:numPr>
                    <w:ilvl w:val="0"/>
                    <w:numId w:val="9"/>
                  </w:numPr>
                  <w:spacing w:after="6" w:line="248" w:lineRule="auto"/>
                  <w:ind w:hanging="360"/>
                  <w:rPr>
                    <w:rFonts w:cstheme="minorHAnsi"/>
                  </w:rPr>
                </w:pPr>
                <w:r w:rsidRPr="009C1A8F">
                  <w:rPr>
                    <w:rFonts w:cstheme="minorHAnsi"/>
                  </w:rPr>
                  <w:t xml:space="preserve">Knowledge of the </w:t>
                </w:r>
                <w:r w:rsidRPr="009C1A8F">
                  <w:rPr>
                    <w:rFonts w:cstheme="minorHAnsi"/>
                    <w:i/>
                  </w:rPr>
                  <w:t>NDIS Act 2013</w:t>
                </w:r>
                <w:r w:rsidRPr="009C1A8F">
                  <w:rPr>
                    <w:rFonts w:cstheme="minorHAnsi"/>
                  </w:rPr>
                  <w:t xml:space="preserve">, </w:t>
                </w:r>
                <w:r w:rsidRPr="009C1A8F">
                  <w:rPr>
                    <w:rFonts w:cstheme="minorHAnsi"/>
                    <w:i/>
                  </w:rPr>
                  <w:t>Disability Act 2006</w:t>
                </w:r>
                <w:r w:rsidRPr="009C1A8F">
                  <w:rPr>
                    <w:rFonts w:cstheme="minorHAnsi"/>
                  </w:rPr>
                  <w:t xml:space="preserve"> and other relevant legislation.</w:t>
                </w:r>
              </w:p>
              <w:p w14:paraId="609A21B6" w14:textId="77777777" w:rsidR="002D72D9" w:rsidRPr="009C1A8F" w:rsidRDefault="002D72D9" w:rsidP="002D72D9">
                <w:pPr>
                  <w:numPr>
                    <w:ilvl w:val="0"/>
                    <w:numId w:val="9"/>
                  </w:numPr>
                  <w:spacing w:after="6" w:line="248" w:lineRule="auto"/>
                  <w:ind w:hanging="360"/>
                  <w:rPr>
                    <w:rFonts w:cstheme="minorHAnsi"/>
                  </w:rPr>
                </w:pPr>
                <w:r w:rsidRPr="009C1A8F">
                  <w:rPr>
                    <w:rFonts w:cstheme="minorHAnsi"/>
                  </w:rPr>
                  <w:t xml:space="preserve">Experience working in an NDIS environment. </w:t>
                </w:r>
              </w:p>
              <w:p w14:paraId="140C2773" w14:textId="088C65E2" w:rsidR="002D72D9" w:rsidRPr="009C1A8F" w:rsidRDefault="002D72D9" w:rsidP="002D72D9">
                <w:pPr>
                  <w:numPr>
                    <w:ilvl w:val="0"/>
                    <w:numId w:val="9"/>
                  </w:numPr>
                  <w:spacing w:after="6" w:line="248" w:lineRule="auto"/>
                  <w:ind w:hanging="360"/>
                  <w:rPr>
                    <w:rFonts w:cstheme="minorHAnsi"/>
                  </w:rPr>
                </w:pPr>
                <w:r w:rsidRPr="009C1A8F">
                  <w:rPr>
                    <w:rFonts w:cstheme="minorHAnsi"/>
                  </w:rPr>
                  <w:t>Flexible to work from other sites</w:t>
                </w:r>
                <w:r w:rsidR="0030297B">
                  <w:rPr>
                    <w:rFonts w:cstheme="minorHAnsi"/>
                  </w:rPr>
                  <w:t xml:space="preserve"> including a home</w:t>
                </w:r>
                <w:r w:rsidR="003B0511">
                  <w:rPr>
                    <w:rFonts w:cstheme="minorHAnsi"/>
                  </w:rPr>
                  <w:t xml:space="preserve"> based</w:t>
                </w:r>
                <w:r w:rsidR="0030297B">
                  <w:rPr>
                    <w:rFonts w:cstheme="minorHAnsi"/>
                  </w:rPr>
                  <w:t xml:space="preserve"> office</w:t>
                </w:r>
                <w:r w:rsidRPr="009C1A8F">
                  <w:rPr>
                    <w:rFonts w:cstheme="minorHAnsi"/>
                  </w:rPr>
                  <w:t>.</w:t>
                </w:r>
              </w:p>
              <w:p w14:paraId="35D6CE75" w14:textId="31522292" w:rsidR="002D72D9" w:rsidRPr="009C1A8F" w:rsidRDefault="003B0511" w:rsidP="002D72D9">
                <w:pPr>
                  <w:pStyle w:val="ListParagraph"/>
                  <w:spacing w:before="60" w:after="60"/>
                  <w:ind w:left="357" w:right="-34"/>
                  <w:jc w:val="both"/>
                  <w:rPr>
                    <w:rFonts w:asciiTheme="minorHAnsi" w:hAnsiTheme="minorHAnsi" w:cstheme="minorHAnsi"/>
                    <w:szCs w:val="22"/>
                  </w:rPr>
                </w:pPr>
              </w:p>
            </w:sdtContent>
          </w:sdt>
        </w:tc>
      </w:tr>
      <w:tr w:rsidR="002D72D9" w:rsidRPr="009C1A8F" w14:paraId="35FDD5D1" w14:textId="77777777" w:rsidTr="009A50DF">
        <w:tc>
          <w:tcPr>
            <w:tcW w:w="9736" w:type="dxa"/>
            <w:gridSpan w:val="4"/>
            <w:shd w:val="clear" w:color="auto" w:fill="D9D9D9" w:themeFill="background1" w:themeFillShade="D9"/>
          </w:tcPr>
          <w:p w14:paraId="025C9CF3" w14:textId="1E5F8265" w:rsidR="002D72D9" w:rsidRPr="009C1A8F" w:rsidRDefault="002D72D9" w:rsidP="002D72D9">
            <w:pPr>
              <w:spacing w:before="120" w:after="120"/>
              <w:rPr>
                <w:rFonts w:cstheme="minorHAnsi"/>
                <w:b/>
                <w:bCs/>
              </w:rPr>
            </w:pPr>
            <w:r w:rsidRPr="009C1A8F">
              <w:rPr>
                <w:rFonts w:cstheme="minorHAnsi"/>
                <w:b/>
              </w:rPr>
              <w:lastRenderedPageBreak/>
              <w:t>ORGANISATIONAL REQUIREMENTS AND COMMITMENTS</w:t>
            </w:r>
          </w:p>
        </w:tc>
      </w:tr>
      <w:tr w:rsidR="002D72D9" w:rsidRPr="009C1A8F" w14:paraId="50D64774" w14:textId="77777777" w:rsidTr="009A50DF">
        <w:tc>
          <w:tcPr>
            <w:tcW w:w="9736" w:type="dxa"/>
            <w:gridSpan w:val="4"/>
          </w:tcPr>
          <w:p w14:paraId="0876138A" w14:textId="38FC0C45" w:rsidR="002D72D9" w:rsidRPr="009C1A8F" w:rsidRDefault="002D72D9" w:rsidP="002D72D9">
            <w:pPr>
              <w:jc w:val="both"/>
              <w:rPr>
                <w:rFonts w:cstheme="minorHAnsi"/>
                <w:b/>
                <w:lang w:eastAsia="en-AU"/>
              </w:rPr>
            </w:pPr>
            <w:r w:rsidRPr="009C1A8F">
              <w:rPr>
                <w:rFonts w:cstheme="minorHAnsi"/>
                <w:b/>
                <w:lang w:eastAsia="en-AU"/>
              </w:rPr>
              <w:t>Workplace Health &amp; Safety:</w:t>
            </w:r>
          </w:p>
          <w:p w14:paraId="36B41722" w14:textId="6143FE0D" w:rsidR="002D72D9" w:rsidRPr="009C1A8F" w:rsidRDefault="002D72D9" w:rsidP="002D72D9">
            <w:pPr>
              <w:jc w:val="both"/>
              <w:rPr>
                <w:rFonts w:cstheme="minorHAnsi"/>
                <w:lang w:eastAsia="en-AU"/>
              </w:rPr>
            </w:pPr>
            <w:r w:rsidRPr="009C1A8F">
              <w:rPr>
                <w:rFonts w:cstheme="minorHAnsi"/>
                <w:lang w:eastAsia="en-AU"/>
              </w:rPr>
              <w:t xml:space="preserve">MCM’s strategy is to create a working environment in which we have zero tolerance for compromised worker safety.  As an employer we endeavour to provide a working environment that is safe for all employees and clients and adheres to Occupational Health &amp; Safety regulations as an employer. </w:t>
            </w:r>
          </w:p>
          <w:p w14:paraId="35E831D8" w14:textId="77777777" w:rsidR="002D72D9" w:rsidRPr="009C1A8F" w:rsidRDefault="002D72D9" w:rsidP="002D72D9">
            <w:pPr>
              <w:jc w:val="both"/>
              <w:rPr>
                <w:rFonts w:cstheme="minorHAnsi"/>
                <w:lang w:eastAsia="en-AU"/>
              </w:rPr>
            </w:pPr>
          </w:p>
          <w:p w14:paraId="27CCF1AE" w14:textId="77777777" w:rsidR="002D72D9" w:rsidRPr="009C1A8F" w:rsidRDefault="002D72D9" w:rsidP="002D72D9">
            <w:pPr>
              <w:jc w:val="both"/>
              <w:rPr>
                <w:rFonts w:cstheme="minorHAnsi"/>
                <w:lang w:eastAsia="en-AU"/>
              </w:rPr>
            </w:pPr>
            <w:r w:rsidRPr="009C1A8F">
              <w:rPr>
                <w:rFonts w:cstheme="minorHAnsi"/>
                <w:lang w:eastAsia="en-AU"/>
              </w:rPr>
              <w:t>As an employee, you also have Occupational Health &amp; Safety responsibilities as follows:</w:t>
            </w:r>
          </w:p>
          <w:p w14:paraId="7C605B40" w14:textId="77777777" w:rsidR="002D72D9" w:rsidRPr="009C1A8F" w:rsidRDefault="002D72D9" w:rsidP="002D72D9">
            <w:pPr>
              <w:pStyle w:val="ListParagraph"/>
              <w:numPr>
                <w:ilvl w:val="0"/>
                <w:numId w:val="4"/>
              </w:numPr>
              <w:jc w:val="both"/>
              <w:rPr>
                <w:rFonts w:asciiTheme="minorHAnsi" w:hAnsiTheme="minorHAnsi" w:cstheme="minorHAnsi"/>
                <w:szCs w:val="22"/>
                <w:lang w:eastAsia="en-AU"/>
              </w:rPr>
            </w:pPr>
            <w:r w:rsidRPr="009C1A8F">
              <w:rPr>
                <w:rFonts w:asciiTheme="minorHAnsi" w:hAnsiTheme="minorHAnsi" w:cstheme="minorHAnsi"/>
                <w:szCs w:val="22"/>
                <w:lang w:eastAsia="en-AU"/>
              </w:rPr>
              <w:t xml:space="preserve">To comply with all MCM policies related to Occupational Health and Safety in the workplace. </w:t>
            </w:r>
          </w:p>
          <w:p w14:paraId="1799AB8D" w14:textId="77777777" w:rsidR="002D72D9" w:rsidRPr="009C1A8F" w:rsidRDefault="002D72D9" w:rsidP="002D72D9">
            <w:pPr>
              <w:pStyle w:val="ListParagraph"/>
              <w:numPr>
                <w:ilvl w:val="0"/>
                <w:numId w:val="4"/>
              </w:numPr>
              <w:jc w:val="both"/>
              <w:rPr>
                <w:rFonts w:asciiTheme="minorHAnsi" w:hAnsiTheme="minorHAnsi" w:cstheme="minorHAnsi"/>
                <w:szCs w:val="22"/>
                <w:lang w:eastAsia="en-AU"/>
              </w:rPr>
            </w:pPr>
            <w:r w:rsidRPr="009C1A8F">
              <w:rPr>
                <w:rFonts w:asciiTheme="minorHAnsi" w:hAnsiTheme="minorHAnsi" w:cstheme="minorHAnsi"/>
                <w:szCs w:val="22"/>
                <w:lang w:eastAsia="en-AU"/>
              </w:rPr>
              <w:t>Take reasonable care of your own health and safety in addition to the health and safety of your colleagues and clients who may be affected by your acts or omissions in the workplace.</w:t>
            </w:r>
          </w:p>
          <w:p w14:paraId="2BF60103" w14:textId="650789E6" w:rsidR="002D72D9" w:rsidRPr="009C1A8F" w:rsidRDefault="002D72D9" w:rsidP="002D72D9">
            <w:pPr>
              <w:spacing w:before="240"/>
              <w:jc w:val="both"/>
              <w:rPr>
                <w:rFonts w:cstheme="minorHAnsi"/>
                <w:lang w:eastAsia="en-AU"/>
              </w:rPr>
            </w:pPr>
            <w:r w:rsidRPr="009C1A8F">
              <w:rPr>
                <w:rFonts w:cstheme="minorHAnsi"/>
                <w:b/>
                <w:lang w:eastAsia="en-AU"/>
              </w:rPr>
              <w:t>Client Wellbeing and Safety</w:t>
            </w:r>
            <w:r w:rsidRPr="009C1A8F">
              <w:rPr>
                <w:rFonts w:cstheme="minorHAnsi"/>
                <w:lang w:eastAsia="en-AU"/>
              </w:rPr>
              <w:t>:</w:t>
            </w:r>
          </w:p>
          <w:p w14:paraId="7D56F917" w14:textId="00106C35" w:rsidR="002D72D9" w:rsidRPr="009C1A8F" w:rsidRDefault="002D72D9" w:rsidP="002D72D9">
            <w:pPr>
              <w:jc w:val="both"/>
              <w:rPr>
                <w:rFonts w:cstheme="minorHAnsi"/>
                <w:lang w:eastAsia="en-AU"/>
              </w:rPr>
            </w:pPr>
            <w:r w:rsidRPr="009C1A8F">
              <w:rPr>
                <w:rFonts w:cstheme="minorHAnsi"/>
                <w:lang w:eastAsia="en-AU"/>
              </w:rPr>
              <w:t>We are committed to the safety and wellbeing of children, young people, people with a disability and other vulnerable people.  We have a zero tolerance of abuse and neglect of all vulnerable people and are committed to actively contributing to a safe organisation in which children, young people, people with a disability and vulnerable people are protected from violence, abuse and neglect.</w:t>
            </w:r>
            <w:r w:rsidRPr="009C1A8F">
              <w:rPr>
                <w:rFonts w:cstheme="minorHAnsi"/>
              </w:rPr>
              <w:t xml:space="preserve"> All employees are required to comply with the Child Safe Standards.</w:t>
            </w:r>
          </w:p>
          <w:p w14:paraId="2084C100" w14:textId="0E026492" w:rsidR="002D72D9" w:rsidRPr="009C1A8F" w:rsidRDefault="002D72D9" w:rsidP="002D72D9">
            <w:pPr>
              <w:spacing w:before="240"/>
              <w:jc w:val="both"/>
              <w:rPr>
                <w:rFonts w:cstheme="minorHAnsi"/>
                <w:b/>
                <w:lang w:eastAsia="en-AU"/>
              </w:rPr>
            </w:pPr>
            <w:r w:rsidRPr="009C1A8F">
              <w:rPr>
                <w:rFonts w:cstheme="minorHAnsi"/>
                <w:b/>
                <w:lang w:eastAsia="en-AU"/>
              </w:rPr>
              <w:t>Operational Accountability:</w:t>
            </w:r>
          </w:p>
          <w:p w14:paraId="0C9EE264" w14:textId="0FEA09C0" w:rsidR="002D72D9" w:rsidRPr="009C1A8F" w:rsidRDefault="002D72D9" w:rsidP="002D72D9">
            <w:pPr>
              <w:jc w:val="both"/>
              <w:rPr>
                <w:rFonts w:cstheme="minorHAnsi"/>
                <w:lang w:eastAsia="en-AU"/>
              </w:rPr>
            </w:pPr>
            <w:r w:rsidRPr="009C1A8F">
              <w:rPr>
                <w:rFonts w:cstheme="minorHAnsi"/>
                <w:lang w:eastAsia="en-AU"/>
              </w:rPr>
              <w:t xml:space="preserve">MCM is committed to operating efficiently, ethically and remaining operationally and financially sustainable.  </w:t>
            </w:r>
          </w:p>
          <w:p w14:paraId="61EF0A31" w14:textId="1113CCF4" w:rsidR="002D72D9" w:rsidRPr="009C1A8F" w:rsidRDefault="002D72D9" w:rsidP="002D72D9">
            <w:pPr>
              <w:spacing w:before="240"/>
              <w:jc w:val="both"/>
              <w:rPr>
                <w:rFonts w:cstheme="minorHAnsi"/>
                <w:lang w:eastAsia="en-AU"/>
              </w:rPr>
            </w:pPr>
            <w:r w:rsidRPr="009C1A8F">
              <w:rPr>
                <w:rFonts w:cstheme="minorHAnsi"/>
                <w:lang w:eastAsia="en-AU"/>
              </w:rPr>
              <w:t>As an employee you are expected to operate within the requirements of our accreditation, registrations, delegations and work responsibilities as detailed in our various policies and procedures, Code of Conduct and regulatory guidelines.</w:t>
            </w:r>
          </w:p>
          <w:p w14:paraId="6A0805E0" w14:textId="2760C8C8" w:rsidR="002D72D9" w:rsidRPr="009C1A8F" w:rsidRDefault="002D72D9" w:rsidP="002D72D9">
            <w:pPr>
              <w:jc w:val="both"/>
              <w:rPr>
                <w:rFonts w:cstheme="minorHAnsi"/>
              </w:rPr>
            </w:pPr>
          </w:p>
        </w:tc>
      </w:tr>
      <w:tr w:rsidR="002D72D9" w:rsidRPr="009C1A8F" w14:paraId="3266CB76" w14:textId="77777777" w:rsidTr="009A50DF">
        <w:tc>
          <w:tcPr>
            <w:tcW w:w="9736" w:type="dxa"/>
            <w:gridSpan w:val="4"/>
            <w:shd w:val="clear" w:color="auto" w:fill="D9D9D9" w:themeFill="background1" w:themeFillShade="D9"/>
          </w:tcPr>
          <w:p w14:paraId="796853E1" w14:textId="4A1E6D35" w:rsidR="002D72D9" w:rsidRPr="009C1A8F" w:rsidRDefault="002D72D9" w:rsidP="002D72D9">
            <w:pPr>
              <w:pStyle w:val="Header"/>
              <w:spacing w:before="120" w:after="120"/>
              <w:rPr>
                <w:rFonts w:cstheme="minorHAnsi"/>
                <w:b/>
              </w:rPr>
            </w:pPr>
            <w:r w:rsidRPr="009C1A8F">
              <w:rPr>
                <w:rFonts w:cstheme="minorHAnsi"/>
                <w:b/>
              </w:rPr>
              <w:t>COMPLIANCE</w:t>
            </w:r>
          </w:p>
        </w:tc>
      </w:tr>
      <w:tr w:rsidR="002D72D9" w:rsidRPr="009C1A8F" w14:paraId="10D1C7FB" w14:textId="77777777" w:rsidTr="00D47134">
        <w:tc>
          <w:tcPr>
            <w:tcW w:w="9736" w:type="dxa"/>
            <w:gridSpan w:val="4"/>
            <w:shd w:val="clear" w:color="auto" w:fill="auto"/>
          </w:tcPr>
          <w:p w14:paraId="784AFCAE" w14:textId="180BA468" w:rsidR="002D72D9" w:rsidRPr="009C1A8F" w:rsidRDefault="002D72D9" w:rsidP="002D72D9">
            <w:pPr>
              <w:spacing w:after="60"/>
              <w:rPr>
                <w:rFonts w:cstheme="minorHAnsi"/>
              </w:rPr>
            </w:pPr>
            <w:r w:rsidRPr="009C1A8F">
              <w:rPr>
                <w:rFonts w:cstheme="minorHAnsi"/>
              </w:rPr>
              <w:t>As an employee, you are expected to comply with the following:</w:t>
            </w:r>
          </w:p>
          <w:p w14:paraId="3EA677DB" w14:textId="11AEF1B7" w:rsidR="002D72D9" w:rsidRPr="009C1A8F" w:rsidRDefault="002D72D9" w:rsidP="002D72D9">
            <w:pPr>
              <w:numPr>
                <w:ilvl w:val="0"/>
                <w:numId w:val="5"/>
              </w:numPr>
              <w:spacing w:after="60"/>
              <w:ind w:left="357" w:hanging="357"/>
              <w:rPr>
                <w:rFonts w:cstheme="minorHAnsi"/>
              </w:rPr>
            </w:pPr>
            <w:r w:rsidRPr="009C1A8F">
              <w:rPr>
                <w:rFonts w:cstheme="minorHAnsi"/>
              </w:rPr>
              <w:t>Comply with and actively support all position, division and organisational policies and procedures.</w:t>
            </w:r>
          </w:p>
          <w:p w14:paraId="21AF0B81" w14:textId="77777777" w:rsidR="009C1A8F" w:rsidRPr="009C1A8F" w:rsidRDefault="009C1A8F" w:rsidP="009C1A8F">
            <w:pPr>
              <w:numPr>
                <w:ilvl w:val="0"/>
                <w:numId w:val="5"/>
              </w:numPr>
              <w:spacing w:after="60"/>
              <w:ind w:left="357" w:hanging="357"/>
              <w:rPr>
                <w:rFonts w:cstheme="minorHAnsi"/>
              </w:rPr>
            </w:pPr>
            <w:r w:rsidRPr="009C1A8F">
              <w:rPr>
                <w:rFonts w:cstheme="minorHAnsi"/>
              </w:rPr>
              <w:t>All employees are subject to MCM’s Employment Safety Screening Procedure.</w:t>
            </w:r>
          </w:p>
          <w:p w14:paraId="013CB3FE" w14:textId="2E4515FD" w:rsidR="002D72D9" w:rsidRPr="009C1A8F" w:rsidRDefault="002D72D9" w:rsidP="002D72D9">
            <w:pPr>
              <w:spacing w:after="60"/>
              <w:rPr>
                <w:rFonts w:cstheme="minorHAnsi"/>
              </w:rPr>
            </w:pPr>
          </w:p>
        </w:tc>
      </w:tr>
      <w:tr w:rsidR="002D72D9" w:rsidRPr="009C1A8F" w14:paraId="15C97AA9" w14:textId="77777777" w:rsidTr="009A50DF">
        <w:tc>
          <w:tcPr>
            <w:tcW w:w="9736" w:type="dxa"/>
            <w:gridSpan w:val="4"/>
            <w:shd w:val="clear" w:color="auto" w:fill="D9D9D9" w:themeFill="background1" w:themeFillShade="D9"/>
          </w:tcPr>
          <w:p w14:paraId="47800841" w14:textId="33CFD531" w:rsidR="002D72D9" w:rsidRPr="009C1A8F" w:rsidRDefault="002D72D9" w:rsidP="002D72D9">
            <w:pPr>
              <w:spacing w:before="120" w:after="120"/>
              <w:rPr>
                <w:rFonts w:cstheme="minorHAnsi"/>
                <w:b/>
                <w:bCs/>
              </w:rPr>
            </w:pPr>
            <w:r w:rsidRPr="009C1A8F">
              <w:rPr>
                <w:rFonts w:cstheme="minorHAnsi"/>
                <w:b/>
              </w:rPr>
              <w:t>LEADERSHIP CAPABILITY FRAMEWORK</w:t>
            </w:r>
          </w:p>
        </w:tc>
      </w:tr>
      <w:tr w:rsidR="002D72D9" w:rsidRPr="009C1A8F" w14:paraId="58374BF6" w14:textId="77777777" w:rsidTr="009A50DF">
        <w:tc>
          <w:tcPr>
            <w:tcW w:w="9736" w:type="dxa"/>
            <w:gridSpan w:val="4"/>
          </w:tcPr>
          <w:p w14:paraId="7E13C9F2" w14:textId="45698D1A" w:rsidR="002D72D9" w:rsidRPr="009C1A8F" w:rsidRDefault="002D72D9" w:rsidP="002D72D9">
            <w:pPr>
              <w:spacing w:before="60" w:after="60"/>
              <w:rPr>
                <w:rFonts w:cstheme="minorHAnsi"/>
              </w:rPr>
            </w:pPr>
            <w:r w:rsidRPr="009C1A8F">
              <w:rPr>
                <w:rFonts w:cstheme="minorHAnsi"/>
              </w:rPr>
              <w:t>In addition to the key selection criteria, applicants should be able to demonstrate the following attributes:</w:t>
            </w:r>
            <w:r w:rsidRPr="009C1A8F">
              <w:rPr>
                <w:rFonts w:cstheme="minorHAnsi"/>
                <w:i/>
              </w:rPr>
              <w:t xml:space="preserve"> </w:t>
            </w:r>
          </w:p>
        </w:tc>
      </w:tr>
      <w:tr w:rsidR="002D72D9" w:rsidRPr="009C1A8F" w14:paraId="42FCAD5D" w14:textId="77777777" w:rsidTr="009A50DF">
        <w:tc>
          <w:tcPr>
            <w:tcW w:w="9736" w:type="dxa"/>
            <w:gridSpan w:val="4"/>
          </w:tcPr>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8"/>
              <w:gridCol w:w="7922"/>
            </w:tblGrid>
            <w:tr w:rsidR="002D72D9" w:rsidRPr="009C1A8F" w14:paraId="65CE5A7D" w14:textId="155DCE6A" w:rsidTr="009319D2">
              <w:trPr>
                <w:cantSplit/>
                <w:trHeight w:val="567"/>
                <w:tblHeader/>
              </w:trPr>
              <w:tc>
                <w:tcPr>
                  <w:tcW w:w="839" w:type="pct"/>
                  <w:vAlign w:val="center"/>
                </w:tcPr>
                <w:p w14:paraId="5C6A10BB" w14:textId="7CB8736D" w:rsidR="002D72D9" w:rsidRPr="009C1A8F" w:rsidRDefault="002D72D9" w:rsidP="002D72D9">
                  <w:pPr>
                    <w:jc w:val="center"/>
                    <w:rPr>
                      <w:rStyle w:val="MCMstyleChar"/>
                      <w:rFonts w:cstheme="minorHAnsi"/>
                      <w:b/>
                    </w:rPr>
                  </w:pPr>
                  <w:r w:rsidRPr="009C1A8F">
                    <w:rPr>
                      <w:rStyle w:val="MCMstyleChar"/>
                      <w:rFonts w:cstheme="minorHAnsi"/>
                      <w:b/>
                    </w:rPr>
                    <w:lastRenderedPageBreak/>
                    <w:t>KEY AREA</w:t>
                  </w:r>
                </w:p>
              </w:tc>
              <w:tc>
                <w:tcPr>
                  <w:tcW w:w="4161" w:type="pct"/>
                  <w:vAlign w:val="center"/>
                </w:tcPr>
                <w:p w14:paraId="6C10B324" w14:textId="77777777" w:rsidR="002D72D9" w:rsidRPr="009C1A8F" w:rsidRDefault="002D72D9" w:rsidP="002D72D9">
                  <w:pPr>
                    <w:jc w:val="center"/>
                    <w:rPr>
                      <w:rStyle w:val="MCMstyleChar"/>
                      <w:rFonts w:cstheme="minorHAnsi"/>
                      <w:b/>
                    </w:rPr>
                  </w:pPr>
                  <w:r w:rsidRPr="009C1A8F">
                    <w:rPr>
                      <w:rStyle w:val="MCMstyleChar"/>
                      <w:rFonts w:cstheme="minorHAnsi"/>
                      <w:b/>
                    </w:rPr>
                    <w:t>BEHAVIOURAL CAPABILITIES</w:t>
                  </w:r>
                </w:p>
              </w:tc>
            </w:tr>
            <w:tr w:rsidR="002D72D9" w:rsidRPr="009C1A8F" w14:paraId="6A4ABFFD" w14:textId="77777777" w:rsidTr="009319D2">
              <w:trPr>
                <w:cantSplit/>
                <w:trHeight w:val="1134"/>
              </w:trPr>
              <w:tc>
                <w:tcPr>
                  <w:tcW w:w="839" w:type="pct"/>
                  <w:vAlign w:val="center"/>
                </w:tcPr>
                <w:p w14:paraId="38725377" w14:textId="77777777" w:rsidR="002D72D9" w:rsidRPr="009C1A8F" w:rsidRDefault="002D72D9" w:rsidP="002D72D9">
                  <w:pPr>
                    <w:jc w:val="center"/>
                    <w:rPr>
                      <w:rStyle w:val="MCMstyleChar"/>
                      <w:rFonts w:cstheme="minorHAnsi"/>
                      <w:b/>
                    </w:rPr>
                  </w:pPr>
                  <w:r w:rsidRPr="009C1A8F">
                    <w:rPr>
                      <w:rStyle w:val="MCMstyleChar"/>
                      <w:rFonts w:cstheme="minorHAnsi"/>
                      <w:b/>
                    </w:rPr>
                    <w:t>PARTNERSHIPS</w:t>
                  </w:r>
                </w:p>
              </w:tc>
              <w:tc>
                <w:tcPr>
                  <w:tcW w:w="4161" w:type="pct"/>
                  <w:vAlign w:val="center"/>
                </w:tcPr>
                <w:p w14:paraId="14F8BED8" w14:textId="77777777" w:rsidR="002D72D9" w:rsidRPr="009C1A8F" w:rsidRDefault="002D72D9" w:rsidP="002D72D9">
                  <w:pPr>
                    <w:rPr>
                      <w:rStyle w:val="MCMstyleChar"/>
                      <w:rFonts w:cstheme="minorHAnsi"/>
                      <w:b/>
                    </w:rPr>
                  </w:pPr>
                  <w:r w:rsidRPr="009C1A8F">
                    <w:rPr>
                      <w:rStyle w:val="MCMstyleChar"/>
                      <w:rFonts w:cstheme="minorHAnsi"/>
                      <w:b/>
                    </w:rPr>
                    <w:t>Customer Focused</w:t>
                  </w:r>
                </w:p>
                <w:p w14:paraId="25BE2A4E" w14:textId="2FE84AE7" w:rsidR="002D72D9" w:rsidRPr="009C1A8F" w:rsidRDefault="002D72D9" w:rsidP="002D72D9">
                  <w:pPr>
                    <w:rPr>
                      <w:rStyle w:val="MCMstyleChar"/>
                      <w:rFonts w:cstheme="minorHAnsi"/>
                    </w:rPr>
                  </w:pPr>
                  <w:r w:rsidRPr="009C1A8F">
                    <w:rPr>
                      <w:rStyle w:val="MCMstyleChar"/>
                      <w:rFonts w:cstheme="minorHAnsi"/>
                    </w:rPr>
                    <w:t>We do our best work when we understand people and enable them to direct their own lives. We partner with others to provide access to what they need locally.</w:t>
                  </w:r>
                </w:p>
              </w:tc>
            </w:tr>
            <w:tr w:rsidR="002D72D9" w:rsidRPr="009C1A8F" w14:paraId="27C73866" w14:textId="77777777" w:rsidTr="009319D2">
              <w:trPr>
                <w:cantSplit/>
                <w:trHeight w:val="1134"/>
              </w:trPr>
              <w:tc>
                <w:tcPr>
                  <w:tcW w:w="839" w:type="pct"/>
                  <w:vAlign w:val="center"/>
                </w:tcPr>
                <w:p w14:paraId="6BA8FC00" w14:textId="15D6CF30" w:rsidR="002D72D9" w:rsidRPr="009C1A8F" w:rsidRDefault="002D72D9" w:rsidP="002D72D9">
                  <w:pPr>
                    <w:jc w:val="center"/>
                    <w:rPr>
                      <w:rStyle w:val="MCMstyleChar"/>
                      <w:rFonts w:cstheme="minorHAnsi"/>
                      <w:b/>
                    </w:rPr>
                  </w:pPr>
                  <w:r w:rsidRPr="009C1A8F">
                    <w:rPr>
                      <w:rStyle w:val="MCMstyleChar"/>
                      <w:rFonts w:cstheme="minorHAnsi"/>
                      <w:b/>
                    </w:rPr>
                    <w:t>REPUTATION</w:t>
                  </w:r>
                </w:p>
              </w:tc>
              <w:tc>
                <w:tcPr>
                  <w:tcW w:w="4161" w:type="pct"/>
                  <w:vAlign w:val="center"/>
                </w:tcPr>
                <w:p w14:paraId="6CD71583" w14:textId="08E27DD9" w:rsidR="002D72D9" w:rsidRPr="009C1A8F" w:rsidRDefault="002D72D9" w:rsidP="002D72D9">
                  <w:pPr>
                    <w:rPr>
                      <w:rStyle w:val="MCMstyleChar"/>
                      <w:rFonts w:cstheme="minorHAnsi"/>
                      <w:b/>
                    </w:rPr>
                  </w:pPr>
                  <w:r w:rsidRPr="009C1A8F">
                    <w:rPr>
                      <w:rStyle w:val="MCMstyleChar"/>
                      <w:rFonts w:cstheme="minorHAnsi"/>
                      <w:b/>
                    </w:rPr>
                    <w:t>Provable Results</w:t>
                  </w:r>
                </w:p>
                <w:p w14:paraId="4CD879D8" w14:textId="5A9D7AC8" w:rsidR="002D72D9" w:rsidRPr="009C1A8F" w:rsidRDefault="002D72D9" w:rsidP="002D72D9">
                  <w:pPr>
                    <w:rPr>
                      <w:rStyle w:val="MCMstyleChar"/>
                      <w:rFonts w:eastAsiaTheme="majorEastAsia" w:cstheme="minorHAnsi"/>
                    </w:rPr>
                  </w:pPr>
                  <w:r w:rsidRPr="009C1A8F">
                    <w:rPr>
                      <w:rFonts w:eastAsiaTheme="majorEastAsia" w:cstheme="minorHAnsi"/>
                    </w:rPr>
                    <w:t>Is accountable. Delivers measurable outcomes. Driven and energetic; striving to meet targets and quality outputs for customers and colleagues.</w:t>
                  </w:r>
                </w:p>
              </w:tc>
            </w:tr>
            <w:tr w:rsidR="002D72D9" w:rsidRPr="009C1A8F" w14:paraId="08F09483" w14:textId="77777777" w:rsidTr="009319D2">
              <w:trPr>
                <w:cantSplit/>
                <w:trHeight w:val="1134"/>
              </w:trPr>
              <w:tc>
                <w:tcPr>
                  <w:tcW w:w="839" w:type="pct"/>
                  <w:vAlign w:val="center"/>
                </w:tcPr>
                <w:p w14:paraId="3F8574DA" w14:textId="77777777" w:rsidR="002D72D9" w:rsidRPr="009C1A8F" w:rsidRDefault="002D72D9" w:rsidP="002D72D9">
                  <w:pPr>
                    <w:jc w:val="center"/>
                    <w:rPr>
                      <w:rStyle w:val="MCMstyleChar"/>
                      <w:rFonts w:cstheme="minorHAnsi"/>
                      <w:b/>
                    </w:rPr>
                  </w:pPr>
                  <w:r w:rsidRPr="009C1A8F">
                    <w:rPr>
                      <w:rStyle w:val="MCMstyleChar"/>
                      <w:rFonts w:cstheme="minorHAnsi"/>
                      <w:b/>
                    </w:rPr>
                    <w:t>REPUTATION</w:t>
                  </w:r>
                </w:p>
              </w:tc>
              <w:tc>
                <w:tcPr>
                  <w:tcW w:w="4161" w:type="pct"/>
                  <w:vAlign w:val="center"/>
                </w:tcPr>
                <w:p w14:paraId="7DE0A4C3" w14:textId="58DE57E2" w:rsidR="002D72D9" w:rsidRPr="009C1A8F" w:rsidRDefault="002D72D9" w:rsidP="002D72D9">
                  <w:pPr>
                    <w:rPr>
                      <w:rStyle w:val="MCMstyleChar"/>
                      <w:rFonts w:cstheme="minorHAnsi"/>
                      <w:b/>
                    </w:rPr>
                  </w:pPr>
                  <w:r w:rsidRPr="009C1A8F">
                    <w:rPr>
                      <w:rStyle w:val="MCMstyleChar"/>
                      <w:rFonts w:cstheme="minorHAnsi"/>
                      <w:b/>
                    </w:rPr>
                    <w:t>Doing Our Best</w:t>
                  </w:r>
                </w:p>
                <w:p w14:paraId="450E563F" w14:textId="1E836F95" w:rsidR="002D72D9" w:rsidRPr="009C1A8F" w:rsidRDefault="002D72D9" w:rsidP="002D72D9">
                  <w:pPr>
                    <w:rPr>
                      <w:rStyle w:val="MCMstyleChar"/>
                      <w:rFonts w:cstheme="minorHAnsi"/>
                    </w:rPr>
                  </w:pPr>
                  <w:r w:rsidRPr="009C1A8F">
                    <w:rPr>
                      <w:rStyle w:val="MCMstyleChar"/>
                      <w:rFonts w:cstheme="minorHAnsi"/>
                    </w:rPr>
                    <w:t>Follows a ‘right first time’ approach. Sets and expects high standards as a mark of MCM’s reputation.</w:t>
                  </w:r>
                </w:p>
              </w:tc>
            </w:tr>
            <w:tr w:rsidR="002D72D9" w:rsidRPr="009C1A8F" w14:paraId="7E6B4A2E" w14:textId="77777777" w:rsidTr="00F1736C">
              <w:trPr>
                <w:cantSplit/>
                <w:trHeight w:val="1134"/>
              </w:trPr>
              <w:tc>
                <w:tcPr>
                  <w:tcW w:w="839" w:type="pct"/>
                  <w:vAlign w:val="center"/>
                </w:tcPr>
                <w:p w14:paraId="10F55689" w14:textId="0FA55558" w:rsidR="002D72D9" w:rsidRPr="009C1A8F" w:rsidRDefault="002D72D9" w:rsidP="002D72D9">
                  <w:pPr>
                    <w:jc w:val="center"/>
                    <w:rPr>
                      <w:rStyle w:val="MCMstyleChar"/>
                      <w:rFonts w:cstheme="minorHAnsi"/>
                      <w:b/>
                    </w:rPr>
                  </w:pPr>
                  <w:r w:rsidRPr="009C1A8F">
                    <w:rPr>
                      <w:rStyle w:val="MCMstyleChar"/>
                      <w:rFonts w:cstheme="minorHAnsi"/>
                      <w:b/>
                    </w:rPr>
                    <w:t>PEOPLE</w:t>
                  </w:r>
                </w:p>
              </w:tc>
              <w:tc>
                <w:tcPr>
                  <w:tcW w:w="4161" w:type="pct"/>
                  <w:vAlign w:val="center"/>
                </w:tcPr>
                <w:p w14:paraId="54C7CB30" w14:textId="77777777" w:rsidR="002D72D9" w:rsidRPr="009C1A8F" w:rsidRDefault="002D72D9" w:rsidP="002D72D9">
                  <w:pPr>
                    <w:rPr>
                      <w:rStyle w:val="MCMstyleChar"/>
                      <w:rFonts w:cstheme="minorHAnsi"/>
                      <w:b/>
                    </w:rPr>
                  </w:pPr>
                  <w:r w:rsidRPr="009C1A8F">
                    <w:rPr>
                      <w:rStyle w:val="MCMstyleChar"/>
                      <w:rFonts w:cstheme="minorHAnsi"/>
                      <w:b/>
                    </w:rPr>
                    <w:t>Resilience &amp; Bounce Back</w:t>
                  </w:r>
                </w:p>
                <w:p w14:paraId="2F056E75" w14:textId="0FCACF73" w:rsidR="002D72D9" w:rsidRPr="009C1A8F" w:rsidRDefault="002D72D9" w:rsidP="002D72D9">
                  <w:pPr>
                    <w:rPr>
                      <w:rStyle w:val="MCMstyleChar"/>
                      <w:rFonts w:cstheme="minorHAnsi"/>
                      <w:b/>
                    </w:rPr>
                  </w:pPr>
                  <w:r w:rsidRPr="009C1A8F">
                    <w:rPr>
                      <w:rStyle w:val="MCMstyleChar"/>
                      <w:rFonts w:cstheme="minorHAnsi"/>
                    </w:rPr>
                    <w:t>Deals effectively with unexpected challenges and adversity.  Quickly recovers to take a positive stance to set backs and disappointments.</w:t>
                  </w:r>
                </w:p>
              </w:tc>
            </w:tr>
            <w:tr w:rsidR="002D72D9" w:rsidRPr="009C1A8F" w14:paraId="2E40DD34" w14:textId="77777777" w:rsidTr="009319D2">
              <w:trPr>
                <w:cantSplit/>
                <w:trHeight w:val="1134"/>
              </w:trPr>
              <w:tc>
                <w:tcPr>
                  <w:tcW w:w="839" w:type="pct"/>
                  <w:vAlign w:val="center"/>
                </w:tcPr>
                <w:p w14:paraId="728B8347" w14:textId="77777777" w:rsidR="002D72D9" w:rsidRPr="009C1A8F" w:rsidRDefault="002D72D9" w:rsidP="002D72D9">
                  <w:pPr>
                    <w:jc w:val="center"/>
                    <w:rPr>
                      <w:rStyle w:val="MCMstyleChar"/>
                      <w:rFonts w:cstheme="minorHAnsi"/>
                      <w:b/>
                    </w:rPr>
                  </w:pPr>
                  <w:r w:rsidRPr="009C1A8F">
                    <w:rPr>
                      <w:rStyle w:val="MCMstyleChar"/>
                      <w:rFonts w:cstheme="minorHAnsi"/>
                      <w:b/>
                    </w:rPr>
                    <w:t>PEOPLE</w:t>
                  </w:r>
                </w:p>
              </w:tc>
              <w:tc>
                <w:tcPr>
                  <w:tcW w:w="4161" w:type="pct"/>
                  <w:vAlign w:val="center"/>
                </w:tcPr>
                <w:p w14:paraId="6D381FB8" w14:textId="77777777" w:rsidR="002D72D9" w:rsidRPr="009C1A8F" w:rsidRDefault="002D72D9" w:rsidP="002D72D9">
                  <w:pPr>
                    <w:rPr>
                      <w:rStyle w:val="MCMstyleChar"/>
                      <w:rFonts w:cstheme="minorHAnsi"/>
                      <w:b/>
                    </w:rPr>
                  </w:pPr>
                  <w:r w:rsidRPr="009C1A8F">
                    <w:rPr>
                      <w:rStyle w:val="MCMstyleChar"/>
                      <w:rFonts w:cstheme="minorHAnsi"/>
                      <w:b/>
                    </w:rPr>
                    <w:t>Challenge &amp; Change</w:t>
                  </w:r>
                </w:p>
                <w:p w14:paraId="1D25C976" w14:textId="77777777" w:rsidR="002D72D9" w:rsidRPr="009C1A8F" w:rsidRDefault="002D72D9" w:rsidP="002D72D9">
                  <w:pPr>
                    <w:rPr>
                      <w:rStyle w:val="MCMstyleChar"/>
                      <w:rFonts w:cstheme="minorHAnsi"/>
                    </w:rPr>
                  </w:pPr>
                  <w:r w:rsidRPr="009C1A8F">
                    <w:rPr>
                      <w:rStyle w:val="MCMstyleChar"/>
                      <w:rFonts w:cstheme="minorHAnsi"/>
                    </w:rPr>
                    <w:t>Forward thinking. Challenges the status quo and looks for innovative solutions to how MCM can make a positive difference.</w:t>
                  </w:r>
                </w:p>
              </w:tc>
            </w:tr>
            <w:tr w:rsidR="002D72D9" w:rsidRPr="009C1A8F" w14:paraId="57C6DFA9" w14:textId="77777777" w:rsidTr="009319D2">
              <w:trPr>
                <w:cantSplit/>
                <w:trHeight w:val="1134"/>
              </w:trPr>
              <w:tc>
                <w:tcPr>
                  <w:tcW w:w="839" w:type="pct"/>
                  <w:vAlign w:val="center"/>
                </w:tcPr>
                <w:p w14:paraId="0972D861" w14:textId="77777777" w:rsidR="002D72D9" w:rsidRPr="009C1A8F" w:rsidRDefault="002D72D9" w:rsidP="002D72D9">
                  <w:pPr>
                    <w:jc w:val="center"/>
                    <w:rPr>
                      <w:rStyle w:val="MCMstyleChar"/>
                      <w:rFonts w:cstheme="minorHAnsi"/>
                      <w:b/>
                    </w:rPr>
                  </w:pPr>
                  <w:r w:rsidRPr="009C1A8F">
                    <w:rPr>
                      <w:rStyle w:val="MCMstyleChar"/>
                      <w:rFonts w:cstheme="minorHAnsi"/>
                      <w:b/>
                    </w:rPr>
                    <w:t>PEOPLE</w:t>
                  </w:r>
                </w:p>
              </w:tc>
              <w:tc>
                <w:tcPr>
                  <w:tcW w:w="4161" w:type="pct"/>
                  <w:vAlign w:val="center"/>
                </w:tcPr>
                <w:p w14:paraId="15E3B577" w14:textId="77777777" w:rsidR="002D72D9" w:rsidRPr="009C1A8F" w:rsidRDefault="002D72D9" w:rsidP="002D72D9">
                  <w:pPr>
                    <w:rPr>
                      <w:rStyle w:val="MCMstyleChar"/>
                      <w:rFonts w:cstheme="minorHAnsi"/>
                      <w:b/>
                    </w:rPr>
                  </w:pPr>
                  <w:r w:rsidRPr="009C1A8F">
                    <w:rPr>
                      <w:rStyle w:val="MCMstyleChar"/>
                      <w:rFonts w:cstheme="minorHAnsi"/>
                      <w:b/>
                    </w:rPr>
                    <w:t>Safety First</w:t>
                  </w:r>
                </w:p>
                <w:p w14:paraId="5BB560DC" w14:textId="74B436E1" w:rsidR="002D72D9" w:rsidRPr="009C1A8F" w:rsidRDefault="002D72D9" w:rsidP="002D72D9">
                  <w:pPr>
                    <w:rPr>
                      <w:rStyle w:val="MCMstyleChar"/>
                      <w:rFonts w:cstheme="minorHAnsi"/>
                    </w:rPr>
                  </w:pPr>
                  <w:r w:rsidRPr="009C1A8F">
                    <w:rPr>
                      <w:rStyle w:val="MCMstyleChar"/>
                      <w:rFonts w:cstheme="minorHAnsi"/>
                    </w:rPr>
                    <w:t>Always puts safety first. Creates a safe, healthy and caring workplace that is expressed in all operational activities and interactions with others.</w:t>
                  </w:r>
                </w:p>
              </w:tc>
            </w:tr>
          </w:tbl>
          <w:p w14:paraId="037F3ABA" w14:textId="1666B19C" w:rsidR="002D72D9" w:rsidRPr="009C1A8F" w:rsidRDefault="002D72D9" w:rsidP="002D72D9">
            <w:pPr>
              <w:spacing w:before="60" w:after="60"/>
              <w:jc w:val="both"/>
              <w:rPr>
                <w:rFonts w:cstheme="minorHAnsi"/>
                <w:b/>
                <w:bCs/>
              </w:rPr>
            </w:pPr>
            <w:r w:rsidRPr="009C1A8F">
              <w:rPr>
                <w:rStyle w:val="MCMstyleChar"/>
                <w:rFonts w:cstheme="minorHAnsi"/>
              </w:rPr>
              <w:t xml:space="preserve">   </w:t>
            </w:r>
          </w:p>
        </w:tc>
      </w:tr>
      <w:tr w:rsidR="002D72D9" w:rsidRPr="009C1A8F" w14:paraId="2487E929" w14:textId="77777777" w:rsidTr="009A50DF">
        <w:tc>
          <w:tcPr>
            <w:tcW w:w="9736" w:type="dxa"/>
            <w:gridSpan w:val="4"/>
            <w:shd w:val="clear" w:color="auto" w:fill="D9D9D9" w:themeFill="background1" w:themeFillShade="D9"/>
          </w:tcPr>
          <w:p w14:paraId="7293A0AC" w14:textId="77777777" w:rsidR="002D72D9" w:rsidRPr="009C1A8F" w:rsidRDefault="002D72D9" w:rsidP="002D72D9">
            <w:pPr>
              <w:spacing w:before="120" w:after="120"/>
              <w:rPr>
                <w:rFonts w:cstheme="minorHAnsi"/>
                <w:b/>
              </w:rPr>
            </w:pPr>
            <w:r w:rsidRPr="009C1A8F">
              <w:rPr>
                <w:rFonts w:cstheme="minorHAnsi"/>
                <w:b/>
              </w:rPr>
              <w:t>OUR VALUES</w:t>
            </w:r>
          </w:p>
        </w:tc>
      </w:tr>
      <w:tr w:rsidR="002D72D9" w:rsidRPr="009C1A8F" w14:paraId="1E3C4375" w14:textId="77777777" w:rsidTr="009A50DF">
        <w:tc>
          <w:tcPr>
            <w:tcW w:w="9736" w:type="dxa"/>
            <w:gridSpan w:val="4"/>
          </w:tcPr>
          <w:p w14:paraId="0D089B58" w14:textId="77777777" w:rsidR="002D72D9" w:rsidRPr="009C1A8F" w:rsidRDefault="002D72D9" w:rsidP="002D72D9">
            <w:pPr>
              <w:spacing w:before="60" w:after="60"/>
              <w:rPr>
                <w:rFonts w:cstheme="minorHAnsi"/>
                <w:bCs/>
              </w:rPr>
            </w:pPr>
            <w:r w:rsidRPr="009C1A8F">
              <w:rPr>
                <w:rFonts w:cstheme="minorHAnsi"/>
              </w:rPr>
              <w:t>Employees are expected to commit to and demonstrate MCM’s values:</w:t>
            </w:r>
            <w:r w:rsidRPr="009C1A8F">
              <w:rPr>
                <w:rFonts w:cstheme="minorHAnsi"/>
                <w:bCs/>
                <w:noProof/>
                <w:lang w:eastAsia="en-AU"/>
              </w:rPr>
              <w:t xml:space="preserve"> </w:t>
            </w:r>
          </w:p>
        </w:tc>
      </w:tr>
      <w:tr w:rsidR="002D72D9" w:rsidRPr="009C1A8F" w14:paraId="7257D44D" w14:textId="77777777" w:rsidTr="00966D01">
        <w:tc>
          <w:tcPr>
            <w:tcW w:w="1418" w:type="dxa"/>
            <w:tcBorders>
              <w:bottom w:val="single" w:sz="4" w:space="0" w:color="auto"/>
            </w:tcBorders>
            <w:vAlign w:val="center"/>
          </w:tcPr>
          <w:p w14:paraId="08F493BC"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p>
          <w:p w14:paraId="29D43790"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r w:rsidRPr="009C1A8F">
              <w:rPr>
                <w:rFonts w:asciiTheme="minorHAnsi" w:hAnsiTheme="minorHAnsi" w:cstheme="minorHAnsi"/>
                <w:noProof/>
                <w:szCs w:val="22"/>
                <w:lang w:eastAsia="en-AU"/>
              </w:rPr>
              <w:t>Together</w:t>
            </w:r>
          </w:p>
          <w:p w14:paraId="4D6465DB"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p>
        </w:tc>
        <w:tc>
          <w:tcPr>
            <w:tcW w:w="8318" w:type="dxa"/>
            <w:gridSpan w:val="3"/>
            <w:tcBorders>
              <w:bottom w:val="single" w:sz="4" w:space="0" w:color="auto"/>
            </w:tcBorders>
            <w:vAlign w:val="center"/>
          </w:tcPr>
          <w:p w14:paraId="1FA45488"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are inclusive and accepting of difference.</w:t>
            </w:r>
          </w:p>
          <w:p w14:paraId="7E4BB44D"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work in highly effective teams and our people are connected across our organisation.</w:t>
            </w:r>
          </w:p>
          <w:p w14:paraId="3950F871"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engage proactively with others to deliver outcomes.</w:t>
            </w:r>
          </w:p>
        </w:tc>
      </w:tr>
      <w:tr w:rsidR="002D72D9" w:rsidRPr="009C1A8F" w14:paraId="04535036" w14:textId="77777777" w:rsidTr="00966D01">
        <w:tc>
          <w:tcPr>
            <w:tcW w:w="1418" w:type="dxa"/>
            <w:tcBorders>
              <w:top w:val="single" w:sz="4" w:space="0" w:color="auto"/>
              <w:bottom w:val="single" w:sz="4" w:space="0" w:color="auto"/>
            </w:tcBorders>
            <w:vAlign w:val="center"/>
          </w:tcPr>
          <w:p w14:paraId="2E78723A"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r w:rsidRPr="009C1A8F">
              <w:rPr>
                <w:rFonts w:asciiTheme="minorHAnsi" w:hAnsiTheme="minorHAnsi" w:cstheme="minorHAnsi"/>
                <w:noProof/>
                <w:szCs w:val="22"/>
                <w:lang w:eastAsia="en-AU"/>
              </w:rPr>
              <w:t>Courageous</w:t>
            </w:r>
          </w:p>
        </w:tc>
        <w:tc>
          <w:tcPr>
            <w:tcW w:w="8318" w:type="dxa"/>
            <w:gridSpan w:val="3"/>
            <w:tcBorders>
              <w:top w:val="single" w:sz="4" w:space="0" w:color="auto"/>
              <w:bottom w:val="single" w:sz="4" w:space="0" w:color="auto"/>
            </w:tcBorders>
            <w:vAlign w:val="center"/>
          </w:tcPr>
          <w:p w14:paraId="5DC2F668"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speak up constructively in line with our convictions.</w:t>
            </w:r>
          </w:p>
          <w:p w14:paraId="1B73DDBB"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pursue our goals with determination.</w:t>
            </w:r>
          </w:p>
          <w:p w14:paraId="470E22A1"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are passionate about our advocacy role.</w:t>
            </w:r>
          </w:p>
        </w:tc>
      </w:tr>
      <w:tr w:rsidR="002D72D9" w:rsidRPr="009C1A8F" w14:paraId="696DDD86" w14:textId="77777777" w:rsidTr="00966D01">
        <w:tc>
          <w:tcPr>
            <w:tcW w:w="1418" w:type="dxa"/>
            <w:tcBorders>
              <w:top w:val="single" w:sz="4" w:space="0" w:color="auto"/>
              <w:bottom w:val="single" w:sz="4" w:space="0" w:color="auto"/>
            </w:tcBorders>
            <w:vAlign w:val="center"/>
          </w:tcPr>
          <w:p w14:paraId="0B38D34E"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p>
          <w:p w14:paraId="1E0F06D8"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r w:rsidRPr="009C1A8F">
              <w:rPr>
                <w:rFonts w:asciiTheme="minorHAnsi" w:hAnsiTheme="minorHAnsi" w:cstheme="minorHAnsi"/>
                <w:noProof/>
                <w:szCs w:val="22"/>
                <w:lang w:eastAsia="en-AU"/>
              </w:rPr>
              <w:t>Curious</w:t>
            </w:r>
          </w:p>
          <w:p w14:paraId="41864617"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p>
        </w:tc>
        <w:tc>
          <w:tcPr>
            <w:tcW w:w="8318" w:type="dxa"/>
            <w:gridSpan w:val="3"/>
            <w:tcBorders>
              <w:top w:val="single" w:sz="4" w:space="0" w:color="auto"/>
              <w:bottom w:val="single" w:sz="4" w:space="0" w:color="auto"/>
            </w:tcBorders>
            <w:vAlign w:val="center"/>
          </w:tcPr>
          <w:p w14:paraId="573BADFB"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are inquisitive and ask why.</w:t>
            </w:r>
          </w:p>
          <w:p w14:paraId="278E56EB"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challenge the status quo.</w:t>
            </w:r>
          </w:p>
          <w:p w14:paraId="1AA93BF5"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actively explore the alternatives.</w:t>
            </w:r>
          </w:p>
        </w:tc>
      </w:tr>
      <w:tr w:rsidR="002D72D9" w:rsidRPr="009C1A8F" w14:paraId="2F8B9D78" w14:textId="77777777" w:rsidTr="00966D01">
        <w:tc>
          <w:tcPr>
            <w:tcW w:w="1418" w:type="dxa"/>
            <w:tcBorders>
              <w:top w:val="single" w:sz="4" w:space="0" w:color="auto"/>
              <w:bottom w:val="single" w:sz="4" w:space="0" w:color="auto"/>
            </w:tcBorders>
            <w:vAlign w:val="center"/>
          </w:tcPr>
          <w:p w14:paraId="36D84E5F"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r w:rsidRPr="009C1A8F">
              <w:rPr>
                <w:rFonts w:asciiTheme="minorHAnsi" w:hAnsiTheme="minorHAnsi" w:cstheme="minorHAnsi"/>
                <w:noProof/>
                <w:szCs w:val="22"/>
                <w:lang w:eastAsia="en-AU"/>
              </w:rPr>
              <w:t>Open</w:t>
            </w:r>
          </w:p>
        </w:tc>
        <w:tc>
          <w:tcPr>
            <w:tcW w:w="8318" w:type="dxa"/>
            <w:gridSpan w:val="3"/>
            <w:tcBorders>
              <w:top w:val="single" w:sz="4" w:space="0" w:color="auto"/>
              <w:bottom w:val="single" w:sz="4" w:space="0" w:color="auto"/>
            </w:tcBorders>
            <w:vAlign w:val="center"/>
          </w:tcPr>
          <w:p w14:paraId="2343738C"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are transparent and have genuine, honest interactions.</w:t>
            </w:r>
          </w:p>
          <w:p w14:paraId="6DB47DF3"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listen and hear people’s voices.</w:t>
            </w:r>
          </w:p>
          <w:p w14:paraId="4050C70B"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value and respect the autonomy of clients.</w:t>
            </w:r>
          </w:p>
          <w:p w14:paraId="75F0BCE5"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lastRenderedPageBreak/>
              <w:t>We trust one another.</w:t>
            </w:r>
          </w:p>
        </w:tc>
      </w:tr>
      <w:tr w:rsidR="002D72D9" w:rsidRPr="002D72D9" w14:paraId="7CE53756" w14:textId="77777777" w:rsidTr="00966D01">
        <w:tc>
          <w:tcPr>
            <w:tcW w:w="1418" w:type="dxa"/>
            <w:tcBorders>
              <w:top w:val="single" w:sz="4" w:space="0" w:color="auto"/>
            </w:tcBorders>
            <w:vAlign w:val="center"/>
          </w:tcPr>
          <w:p w14:paraId="1A24DD3D" w14:textId="77777777" w:rsidR="002D72D9" w:rsidRPr="009C1A8F" w:rsidRDefault="002D72D9" w:rsidP="002D72D9">
            <w:pPr>
              <w:pStyle w:val="Heading1"/>
              <w:keepNext w:val="0"/>
              <w:spacing w:before="60" w:after="60"/>
              <w:jc w:val="center"/>
              <w:outlineLvl w:val="0"/>
              <w:rPr>
                <w:rFonts w:asciiTheme="minorHAnsi" w:hAnsiTheme="minorHAnsi" w:cstheme="minorHAnsi"/>
                <w:b w:val="0"/>
                <w:noProof/>
                <w:szCs w:val="22"/>
                <w:lang w:eastAsia="en-AU"/>
              </w:rPr>
            </w:pPr>
            <w:r w:rsidRPr="009C1A8F">
              <w:rPr>
                <w:rFonts w:asciiTheme="minorHAnsi" w:hAnsiTheme="minorHAnsi" w:cstheme="minorHAnsi"/>
                <w:noProof/>
                <w:szCs w:val="22"/>
                <w:lang w:eastAsia="en-AU"/>
              </w:rPr>
              <w:lastRenderedPageBreak/>
              <w:t>Accountable</w:t>
            </w:r>
          </w:p>
        </w:tc>
        <w:tc>
          <w:tcPr>
            <w:tcW w:w="8318" w:type="dxa"/>
            <w:gridSpan w:val="3"/>
            <w:tcBorders>
              <w:top w:val="single" w:sz="4" w:space="0" w:color="auto"/>
            </w:tcBorders>
            <w:vAlign w:val="center"/>
          </w:tcPr>
          <w:p w14:paraId="13481C11"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act safely in all our interactions.</w:t>
            </w:r>
          </w:p>
          <w:p w14:paraId="506986C6"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manage within our financial and resource boundaries.</w:t>
            </w:r>
          </w:p>
          <w:p w14:paraId="7B644885" w14:textId="77777777" w:rsidR="002D72D9" w:rsidRPr="009C1A8F"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own our outcomes and decisions.</w:t>
            </w:r>
          </w:p>
          <w:p w14:paraId="513F1A6A" w14:textId="77777777" w:rsidR="002D72D9" w:rsidRPr="002D72D9" w:rsidRDefault="002D72D9" w:rsidP="002D72D9">
            <w:pPr>
              <w:pStyle w:val="Heading1"/>
              <w:keepNext w:val="0"/>
              <w:spacing w:before="60" w:after="60"/>
              <w:outlineLvl w:val="0"/>
              <w:rPr>
                <w:rFonts w:asciiTheme="minorHAnsi" w:hAnsiTheme="minorHAnsi" w:cstheme="minorHAnsi"/>
                <w:noProof/>
                <w:szCs w:val="22"/>
                <w:lang w:eastAsia="en-AU"/>
              </w:rPr>
            </w:pPr>
            <w:r w:rsidRPr="009C1A8F">
              <w:rPr>
                <w:rFonts w:asciiTheme="minorHAnsi" w:hAnsiTheme="minorHAnsi" w:cstheme="minorHAnsi"/>
                <w:b w:val="0"/>
                <w:noProof/>
                <w:szCs w:val="22"/>
                <w:lang w:eastAsia="en-AU"/>
              </w:rPr>
              <w:t>We are proud of the work that we do.</w:t>
            </w:r>
          </w:p>
        </w:tc>
      </w:tr>
    </w:tbl>
    <w:p w14:paraId="0088CE7D" w14:textId="77777777" w:rsidR="00D82CC0" w:rsidRPr="002D72D9" w:rsidRDefault="00D82CC0">
      <w:pPr>
        <w:rPr>
          <w:rFonts w:cstheme="minorHAnsi"/>
        </w:rPr>
      </w:pPr>
    </w:p>
    <w:sectPr w:rsidR="00D82CC0" w:rsidRPr="002D72D9" w:rsidSect="00B9130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AEC4" w14:textId="77777777" w:rsidR="00BD75D6" w:rsidRDefault="00BD75D6" w:rsidP="002714AC">
      <w:pPr>
        <w:spacing w:after="0" w:line="240" w:lineRule="auto"/>
      </w:pPr>
      <w:r>
        <w:separator/>
      </w:r>
    </w:p>
  </w:endnote>
  <w:endnote w:type="continuationSeparator" w:id="0">
    <w:p w14:paraId="7983A34B" w14:textId="77777777" w:rsidR="00BD75D6" w:rsidRDefault="00BD75D6" w:rsidP="0027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E127" w14:textId="3B012559" w:rsidR="002714AC" w:rsidRPr="002714AC" w:rsidRDefault="002714AC" w:rsidP="002714AC">
    <w:pPr>
      <w:pStyle w:val="Footer"/>
      <w:tabs>
        <w:tab w:val="right" w:pos="8931"/>
      </w:tabs>
      <w:jc w:val="right"/>
      <w:rPr>
        <w:color w:val="808080" w:themeColor="background1" w:themeShade="80"/>
        <w:sz w:val="16"/>
        <w:szCs w:val="16"/>
        <w:u w:val="single"/>
      </w:rPr>
    </w:pPr>
    <w:r w:rsidRPr="009F4246">
      <w:rPr>
        <w:color w:val="808080" w:themeColor="background1" w:themeShade="80"/>
        <w:sz w:val="18"/>
        <w:szCs w:val="16"/>
      </w:rPr>
      <w:t xml:space="preserve">Page </w:t>
    </w:r>
    <w:r w:rsidRPr="009F4246">
      <w:rPr>
        <w:color w:val="808080" w:themeColor="background1" w:themeShade="80"/>
        <w:sz w:val="18"/>
        <w:szCs w:val="16"/>
      </w:rPr>
      <w:fldChar w:fldCharType="begin"/>
    </w:r>
    <w:r w:rsidRPr="009F4246">
      <w:rPr>
        <w:color w:val="808080" w:themeColor="background1" w:themeShade="80"/>
        <w:sz w:val="18"/>
        <w:szCs w:val="16"/>
      </w:rPr>
      <w:instrText>PAGE</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r w:rsidRPr="009F4246">
      <w:rPr>
        <w:color w:val="808080" w:themeColor="background1" w:themeShade="80"/>
        <w:sz w:val="18"/>
        <w:szCs w:val="16"/>
      </w:rPr>
      <w:t xml:space="preserve"> of </w:t>
    </w:r>
    <w:r w:rsidRPr="009F4246">
      <w:rPr>
        <w:color w:val="808080" w:themeColor="background1" w:themeShade="80"/>
        <w:sz w:val="18"/>
        <w:szCs w:val="16"/>
      </w:rPr>
      <w:fldChar w:fldCharType="begin"/>
    </w:r>
    <w:r w:rsidRPr="009F4246">
      <w:rPr>
        <w:color w:val="808080" w:themeColor="background1" w:themeShade="80"/>
        <w:sz w:val="18"/>
        <w:szCs w:val="16"/>
      </w:rPr>
      <w:instrText xml:space="preserve"> NUMPAGES </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64B1" w14:textId="77777777" w:rsidR="00BD75D6" w:rsidRDefault="00BD75D6" w:rsidP="002714AC">
      <w:pPr>
        <w:spacing w:after="0" w:line="240" w:lineRule="auto"/>
      </w:pPr>
      <w:r>
        <w:separator/>
      </w:r>
    </w:p>
  </w:footnote>
  <w:footnote w:type="continuationSeparator" w:id="0">
    <w:p w14:paraId="4CD95AAE" w14:textId="77777777" w:rsidR="00BD75D6" w:rsidRDefault="00BD75D6" w:rsidP="0027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75AA" w14:textId="77777777" w:rsidR="002714AC" w:rsidRDefault="002714AC" w:rsidP="002714AC">
    <w:pPr>
      <w:pStyle w:val="Header"/>
      <w:jc w:val="right"/>
    </w:pPr>
    <w:r w:rsidRPr="008D02EE">
      <w:rPr>
        <w:b/>
        <w:bCs/>
        <w:noProof/>
        <w:lang w:eastAsia="en-AU"/>
      </w:rPr>
      <w:drawing>
        <wp:inline distT="0" distB="0" distL="0" distR="0" wp14:anchorId="0AF9C219" wp14:editId="2A97FB78">
          <wp:extent cx="195008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085" cy="952500"/>
                  </a:xfrm>
                  <a:prstGeom prst="rect">
                    <a:avLst/>
                  </a:prstGeom>
                  <a:noFill/>
                </pic:spPr>
              </pic:pic>
            </a:graphicData>
          </a:graphic>
        </wp:inline>
      </w:drawing>
    </w:r>
  </w:p>
  <w:p w14:paraId="4376E442" w14:textId="77777777" w:rsidR="002714AC" w:rsidRPr="002714AC" w:rsidRDefault="002714AC" w:rsidP="002714AC">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106"/>
    <w:multiLevelType w:val="hybridMultilevel"/>
    <w:tmpl w:val="11B49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1F5DE9"/>
    <w:multiLevelType w:val="hybridMultilevel"/>
    <w:tmpl w:val="45A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9E7E7B"/>
    <w:multiLevelType w:val="hybridMultilevel"/>
    <w:tmpl w:val="712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B44960"/>
    <w:multiLevelType w:val="hybridMultilevel"/>
    <w:tmpl w:val="7CD0AA74"/>
    <w:lvl w:ilvl="0" w:tplc="94E6CD9C">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AE8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E35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67F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7D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896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AA3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67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8F3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D2E"/>
    <w:multiLevelType w:val="hybridMultilevel"/>
    <w:tmpl w:val="52DA0FF4"/>
    <w:lvl w:ilvl="0" w:tplc="0C090001">
      <w:start w:val="1"/>
      <w:numFmt w:val="bullet"/>
      <w:lvlText w:val=""/>
      <w:lvlJc w:val="left"/>
      <w:pPr>
        <w:ind w:left="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7AAE8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E35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67F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7D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896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AA3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67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8F3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B03642"/>
    <w:multiLevelType w:val="hybridMultilevel"/>
    <w:tmpl w:val="85B2700E"/>
    <w:lvl w:ilvl="0" w:tplc="62863AE2">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2CC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61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CD2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9CC6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2E6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7A1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A3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2E7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566644"/>
    <w:multiLevelType w:val="hybridMultilevel"/>
    <w:tmpl w:val="10A01686"/>
    <w:lvl w:ilvl="0" w:tplc="0C090001">
      <w:start w:val="1"/>
      <w:numFmt w:val="bullet"/>
      <w:lvlText w:val=""/>
      <w:lvlJc w:val="left"/>
      <w:pPr>
        <w:ind w:left="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7AAE8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E35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767F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7D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896B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AA3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67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8F3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61588E"/>
    <w:multiLevelType w:val="hybridMultilevel"/>
    <w:tmpl w:val="4B3C9C20"/>
    <w:lvl w:ilvl="0" w:tplc="0C090001">
      <w:start w:val="1"/>
      <w:numFmt w:val="bullet"/>
      <w:lvlText w:val=""/>
      <w:lvlJc w:val="left"/>
      <w:pPr>
        <w:ind w:left="4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BC0E7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0B3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CE9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EB5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C57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7875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2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884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E82B46"/>
    <w:multiLevelType w:val="hybridMultilevel"/>
    <w:tmpl w:val="A4AC0CC6"/>
    <w:lvl w:ilvl="0" w:tplc="0C090001">
      <w:start w:val="1"/>
      <w:numFmt w:val="bullet"/>
      <w:lvlText w:val=""/>
      <w:lvlJc w:val="left"/>
      <w:pPr>
        <w:ind w:left="81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E22CC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61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CD2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9CC6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2E6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7A1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A3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2E7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352951"/>
    <w:multiLevelType w:val="hybridMultilevel"/>
    <w:tmpl w:val="79ECE9E8"/>
    <w:lvl w:ilvl="0" w:tplc="0B9CA412">
      <w:start w:val="1"/>
      <w:numFmt w:val="bullet"/>
      <w:lvlText w:val="•"/>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6E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58F5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10DD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8FE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F6DB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E3B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7645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9CE4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8A499B"/>
    <w:multiLevelType w:val="hybridMultilevel"/>
    <w:tmpl w:val="E578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A1E53"/>
    <w:multiLevelType w:val="hybridMultilevel"/>
    <w:tmpl w:val="518CD520"/>
    <w:lvl w:ilvl="0" w:tplc="ADF64F9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6B5209"/>
    <w:multiLevelType w:val="hybridMultilevel"/>
    <w:tmpl w:val="DFE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8656009">
    <w:abstractNumId w:val="1"/>
  </w:num>
  <w:num w:numId="2" w16cid:durableId="858393347">
    <w:abstractNumId w:val="0"/>
  </w:num>
  <w:num w:numId="3" w16cid:durableId="191843479">
    <w:abstractNumId w:val="12"/>
  </w:num>
  <w:num w:numId="4" w16cid:durableId="157035609">
    <w:abstractNumId w:val="2"/>
  </w:num>
  <w:num w:numId="5" w16cid:durableId="735471407">
    <w:abstractNumId w:val="11"/>
  </w:num>
  <w:num w:numId="6" w16cid:durableId="338043351">
    <w:abstractNumId w:val="9"/>
  </w:num>
  <w:num w:numId="7" w16cid:durableId="741218360">
    <w:abstractNumId w:val="5"/>
  </w:num>
  <w:num w:numId="8" w16cid:durableId="2063477516">
    <w:abstractNumId w:val="3"/>
  </w:num>
  <w:num w:numId="9" w16cid:durableId="419449344">
    <w:abstractNumId w:val="7"/>
  </w:num>
  <w:num w:numId="10" w16cid:durableId="1068840106">
    <w:abstractNumId w:val="4"/>
  </w:num>
  <w:num w:numId="11" w16cid:durableId="497967919">
    <w:abstractNumId w:val="6"/>
  </w:num>
  <w:num w:numId="12" w16cid:durableId="514464119">
    <w:abstractNumId w:val="10"/>
  </w:num>
  <w:num w:numId="13" w16cid:durableId="1033191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AC"/>
    <w:rsid w:val="00001129"/>
    <w:rsid w:val="00090C03"/>
    <w:rsid w:val="000C1509"/>
    <w:rsid w:val="00105C3C"/>
    <w:rsid w:val="00115819"/>
    <w:rsid w:val="00240BC8"/>
    <w:rsid w:val="002714AC"/>
    <w:rsid w:val="00291D06"/>
    <w:rsid w:val="002B27FA"/>
    <w:rsid w:val="002D676F"/>
    <w:rsid w:val="002D72D9"/>
    <w:rsid w:val="002E0FFD"/>
    <w:rsid w:val="0030297B"/>
    <w:rsid w:val="00384692"/>
    <w:rsid w:val="003B0511"/>
    <w:rsid w:val="003D64E0"/>
    <w:rsid w:val="003D7809"/>
    <w:rsid w:val="004D0B6E"/>
    <w:rsid w:val="004D19B8"/>
    <w:rsid w:val="004F7C8E"/>
    <w:rsid w:val="0050786A"/>
    <w:rsid w:val="00542BFF"/>
    <w:rsid w:val="00560F5E"/>
    <w:rsid w:val="005952BA"/>
    <w:rsid w:val="005C6E7A"/>
    <w:rsid w:val="00615223"/>
    <w:rsid w:val="006715A4"/>
    <w:rsid w:val="0072695D"/>
    <w:rsid w:val="00740415"/>
    <w:rsid w:val="007F725E"/>
    <w:rsid w:val="008010B5"/>
    <w:rsid w:val="0084001F"/>
    <w:rsid w:val="009043D4"/>
    <w:rsid w:val="009319D2"/>
    <w:rsid w:val="00933D80"/>
    <w:rsid w:val="00966D01"/>
    <w:rsid w:val="009A50DF"/>
    <w:rsid w:val="009C1A8F"/>
    <w:rsid w:val="009C52BB"/>
    <w:rsid w:val="00A0765E"/>
    <w:rsid w:val="00A13142"/>
    <w:rsid w:val="00A82861"/>
    <w:rsid w:val="00AC7499"/>
    <w:rsid w:val="00B17968"/>
    <w:rsid w:val="00B20401"/>
    <w:rsid w:val="00B2586E"/>
    <w:rsid w:val="00B503BB"/>
    <w:rsid w:val="00B87FB1"/>
    <w:rsid w:val="00B91301"/>
    <w:rsid w:val="00BB5785"/>
    <w:rsid w:val="00BD0A48"/>
    <w:rsid w:val="00BD75D6"/>
    <w:rsid w:val="00C44086"/>
    <w:rsid w:val="00D24273"/>
    <w:rsid w:val="00D47134"/>
    <w:rsid w:val="00D82CC0"/>
    <w:rsid w:val="00DC6C22"/>
    <w:rsid w:val="00DF4038"/>
    <w:rsid w:val="00E8322E"/>
    <w:rsid w:val="00EC45BB"/>
    <w:rsid w:val="00EC46A2"/>
    <w:rsid w:val="00ED7307"/>
    <w:rsid w:val="00F1736C"/>
    <w:rsid w:val="00F3206C"/>
    <w:rsid w:val="00F32C4A"/>
    <w:rsid w:val="00FA17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DBA5"/>
  <w15:chartTrackingRefBased/>
  <w15:docId w15:val="{86386F5D-05DE-4CA9-A69D-8B0EFC8D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14A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4AC"/>
    <w:pPr>
      <w:tabs>
        <w:tab w:val="center" w:pos="4513"/>
        <w:tab w:val="right" w:pos="9026"/>
      </w:tabs>
      <w:spacing w:after="0" w:line="240" w:lineRule="auto"/>
    </w:pPr>
  </w:style>
  <w:style w:type="character" w:customStyle="1" w:styleId="HeaderChar">
    <w:name w:val="Header Char"/>
    <w:basedOn w:val="DefaultParagraphFont"/>
    <w:link w:val="Header"/>
    <w:rsid w:val="002714AC"/>
  </w:style>
  <w:style w:type="paragraph" w:styleId="Footer">
    <w:name w:val="footer"/>
    <w:basedOn w:val="Normal"/>
    <w:link w:val="FooterChar"/>
    <w:unhideWhenUsed/>
    <w:rsid w:val="002714AC"/>
    <w:pPr>
      <w:tabs>
        <w:tab w:val="center" w:pos="4513"/>
        <w:tab w:val="right" w:pos="9026"/>
      </w:tabs>
      <w:spacing w:after="0" w:line="240" w:lineRule="auto"/>
    </w:pPr>
  </w:style>
  <w:style w:type="character" w:customStyle="1" w:styleId="FooterChar">
    <w:name w:val="Footer Char"/>
    <w:basedOn w:val="DefaultParagraphFont"/>
    <w:link w:val="Footer"/>
    <w:rsid w:val="002714AC"/>
  </w:style>
  <w:style w:type="table" w:styleId="TableGrid">
    <w:name w:val="Table Grid"/>
    <w:basedOn w:val="TableNormal"/>
    <w:uiPriority w:val="39"/>
    <w:rsid w:val="0027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4AC"/>
    <w:rPr>
      <w:color w:val="808080"/>
    </w:rPr>
  </w:style>
  <w:style w:type="paragraph" w:styleId="ListParagraph">
    <w:name w:val="List Paragraph"/>
    <w:basedOn w:val="Normal"/>
    <w:uiPriority w:val="34"/>
    <w:qFormat/>
    <w:rsid w:val="002714AC"/>
    <w:pPr>
      <w:spacing w:after="0" w:line="240" w:lineRule="auto"/>
      <w:ind w:left="720"/>
    </w:pPr>
    <w:rPr>
      <w:rFonts w:ascii="Arial" w:eastAsia="Times New Roman" w:hAnsi="Arial" w:cs="Arial"/>
      <w:szCs w:val="24"/>
    </w:rPr>
  </w:style>
  <w:style w:type="character" w:styleId="CommentReference">
    <w:name w:val="annotation reference"/>
    <w:uiPriority w:val="99"/>
    <w:semiHidden/>
    <w:unhideWhenUsed/>
    <w:rsid w:val="002714AC"/>
    <w:rPr>
      <w:sz w:val="16"/>
      <w:szCs w:val="16"/>
    </w:rPr>
  </w:style>
  <w:style w:type="paragraph" w:styleId="CommentText">
    <w:name w:val="annotation text"/>
    <w:basedOn w:val="Normal"/>
    <w:link w:val="CommentTextChar"/>
    <w:uiPriority w:val="99"/>
    <w:unhideWhenUsed/>
    <w:rsid w:val="002714A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2714AC"/>
    <w:rPr>
      <w:rFonts w:ascii="Arial" w:eastAsia="Times New Roman" w:hAnsi="Arial" w:cs="Arial"/>
      <w:sz w:val="20"/>
      <w:szCs w:val="20"/>
    </w:rPr>
  </w:style>
  <w:style w:type="paragraph" w:styleId="BalloonText">
    <w:name w:val="Balloon Text"/>
    <w:basedOn w:val="Normal"/>
    <w:link w:val="BalloonTextChar"/>
    <w:uiPriority w:val="99"/>
    <w:semiHidden/>
    <w:unhideWhenUsed/>
    <w:rsid w:val="0027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AC"/>
    <w:rPr>
      <w:rFonts w:ascii="Segoe UI" w:hAnsi="Segoe UI" w:cs="Segoe UI"/>
      <w:sz w:val="18"/>
      <w:szCs w:val="18"/>
    </w:rPr>
  </w:style>
  <w:style w:type="character" w:customStyle="1" w:styleId="Heading1Char">
    <w:name w:val="Heading 1 Char"/>
    <w:basedOn w:val="DefaultParagraphFont"/>
    <w:link w:val="Heading1"/>
    <w:rsid w:val="002714AC"/>
    <w:rPr>
      <w:rFonts w:ascii="Arial" w:eastAsia="Times New Roman" w:hAnsi="Arial" w:cs="Arial"/>
      <w:b/>
      <w:bCs/>
      <w:szCs w:val="24"/>
    </w:rPr>
  </w:style>
  <w:style w:type="paragraph" w:customStyle="1" w:styleId="MCMstyle">
    <w:name w:val="MCM style"/>
    <w:basedOn w:val="Normal"/>
    <w:link w:val="MCMstyleChar"/>
    <w:rsid w:val="007F725E"/>
    <w:pPr>
      <w:spacing w:after="0" w:line="240" w:lineRule="auto"/>
    </w:pPr>
  </w:style>
  <w:style w:type="paragraph" w:styleId="CommentSubject">
    <w:name w:val="annotation subject"/>
    <w:basedOn w:val="CommentText"/>
    <w:next w:val="CommentText"/>
    <w:link w:val="CommentSubjectChar"/>
    <w:uiPriority w:val="99"/>
    <w:semiHidden/>
    <w:unhideWhenUsed/>
    <w:rsid w:val="00A0765E"/>
    <w:pPr>
      <w:spacing w:after="160"/>
    </w:pPr>
    <w:rPr>
      <w:rFonts w:asciiTheme="minorHAnsi" w:eastAsiaTheme="minorHAnsi" w:hAnsiTheme="minorHAnsi" w:cstheme="minorBidi"/>
      <w:b/>
      <w:bCs/>
    </w:rPr>
  </w:style>
  <w:style w:type="character" w:customStyle="1" w:styleId="MCMstyleChar">
    <w:name w:val="MCM style Char"/>
    <w:basedOn w:val="DefaultParagraphFont"/>
    <w:link w:val="MCMstyle"/>
    <w:rsid w:val="007F725E"/>
  </w:style>
  <w:style w:type="character" w:customStyle="1" w:styleId="CommentSubjectChar">
    <w:name w:val="Comment Subject Char"/>
    <w:basedOn w:val="CommentTextChar"/>
    <w:link w:val="CommentSubject"/>
    <w:uiPriority w:val="99"/>
    <w:semiHidden/>
    <w:rsid w:val="00A0765E"/>
    <w:rPr>
      <w:rFonts w:ascii="Arial" w:eastAsia="Times New Roman" w:hAnsi="Arial" w:cs="Arial"/>
      <w:b/>
      <w:bCs/>
      <w:sz w:val="20"/>
      <w:szCs w:val="20"/>
    </w:rPr>
  </w:style>
  <w:style w:type="paragraph" w:styleId="BodyText">
    <w:name w:val="Body Text"/>
    <w:link w:val="BodyTextChar"/>
    <w:rsid w:val="009319D2"/>
    <w:pPr>
      <w:keepNext/>
      <w:suppressAutoHyphens/>
      <w:spacing w:after="0" w:line="240" w:lineRule="auto"/>
    </w:pPr>
    <w:rPr>
      <w:rFonts w:ascii="Arial" w:eastAsia="Times New Roman" w:hAnsi="Arial" w:cs="Times New Roman"/>
      <w:noProof/>
      <w:sz w:val="20"/>
      <w:szCs w:val="20"/>
      <w:lang w:val="en-US"/>
    </w:rPr>
  </w:style>
  <w:style w:type="character" w:customStyle="1" w:styleId="BodyTextChar">
    <w:name w:val="Body Text Char"/>
    <w:basedOn w:val="DefaultParagraphFont"/>
    <w:link w:val="BodyText"/>
    <w:rsid w:val="009319D2"/>
    <w:rPr>
      <w:rFonts w:ascii="Arial" w:eastAsia="Times New Roman" w:hAnsi="Arial" w:cs="Times New Roman"/>
      <w:noProof/>
      <w:sz w:val="20"/>
      <w:szCs w:val="20"/>
      <w:lang w:val="en-US"/>
    </w:rPr>
  </w:style>
  <w:style w:type="character" w:customStyle="1" w:styleId="Style1">
    <w:name w:val="Style1"/>
    <w:basedOn w:val="CommentReference"/>
    <w:uiPriority w:val="1"/>
    <w:rsid w:val="00240BC8"/>
    <w:rPr>
      <w:rFonts w:ascii="Calibri" w:hAnsi="Calibri"/>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1AB102A1D448B822B9672E6B1D24D"/>
        <w:category>
          <w:name w:val="General"/>
          <w:gallery w:val="placeholder"/>
        </w:category>
        <w:types>
          <w:type w:val="bbPlcHdr"/>
        </w:types>
        <w:behaviors>
          <w:behavior w:val="content"/>
        </w:behaviors>
        <w:guid w:val="{6D993AA5-5F12-4EF0-A435-ACBB05DA46F8}"/>
      </w:docPartPr>
      <w:docPartBody>
        <w:p w:rsidR="00197A61" w:rsidRDefault="003062D2" w:rsidP="003062D2">
          <w:pPr>
            <w:pStyle w:val="D341AB102A1D448B822B9672E6B1D24D6"/>
          </w:pPr>
          <w:r w:rsidRPr="002714AC">
            <w:rPr>
              <w:rStyle w:val="PlaceholderText"/>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267054FB-2754-483E-92FE-2F2E892E1546}"/>
      </w:docPartPr>
      <w:docPartBody>
        <w:p w:rsidR="00197A61" w:rsidRDefault="003062D2">
          <w:r w:rsidRPr="00A95433">
            <w:rPr>
              <w:rStyle w:val="PlaceholderText"/>
            </w:rPr>
            <w:t>Click or tap here to enter text.</w:t>
          </w:r>
        </w:p>
      </w:docPartBody>
    </w:docPart>
    <w:docPart>
      <w:docPartPr>
        <w:name w:val="227BAC49BEB94AE8A2D8B90D4786D951"/>
        <w:category>
          <w:name w:val="General"/>
          <w:gallery w:val="placeholder"/>
        </w:category>
        <w:types>
          <w:type w:val="bbPlcHdr"/>
        </w:types>
        <w:behaviors>
          <w:behavior w:val="content"/>
        </w:behaviors>
        <w:guid w:val="{70C36503-4075-4F46-824C-829D5F6EB4E4}"/>
      </w:docPartPr>
      <w:docPartBody>
        <w:p w:rsidR="00E32A76" w:rsidRDefault="00CD158F" w:rsidP="00CD158F">
          <w:pPr>
            <w:pStyle w:val="227BAC49BEB94AE8A2D8B90D4786D951"/>
          </w:pPr>
          <w:r w:rsidRPr="00A95433">
            <w:rPr>
              <w:rStyle w:val="PlaceholderText"/>
            </w:rPr>
            <w:t>Click or tap here to enter text.</w:t>
          </w:r>
        </w:p>
      </w:docPartBody>
    </w:docPart>
    <w:docPart>
      <w:docPartPr>
        <w:name w:val="F85FF0FEF75448ABB9CB9C84188CEAE1"/>
        <w:category>
          <w:name w:val="General"/>
          <w:gallery w:val="placeholder"/>
        </w:category>
        <w:types>
          <w:type w:val="bbPlcHdr"/>
        </w:types>
        <w:behaviors>
          <w:behavior w:val="content"/>
        </w:behaviors>
        <w:guid w:val="{522F8CB3-41D1-4D9D-9DBA-03DA83460831}"/>
      </w:docPartPr>
      <w:docPartBody>
        <w:p w:rsidR="00E32A76" w:rsidRDefault="00CD158F" w:rsidP="00CD158F">
          <w:pPr>
            <w:pStyle w:val="F85FF0FEF75448ABB9CB9C84188CEAE1"/>
          </w:pPr>
          <w:r w:rsidRPr="00A95433">
            <w:rPr>
              <w:rStyle w:val="PlaceholderText"/>
            </w:rPr>
            <w:t>Click or tap here to enter text.</w:t>
          </w:r>
        </w:p>
      </w:docPartBody>
    </w:docPart>
    <w:docPart>
      <w:docPartPr>
        <w:name w:val="B614D3AF75A7481A9E254DC99C3B208F"/>
        <w:category>
          <w:name w:val="General"/>
          <w:gallery w:val="placeholder"/>
        </w:category>
        <w:types>
          <w:type w:val="bbPlcHdr"/>
        </w:types>
        <w:behaviors>
          <w:behavior w:val="content"/>
        </w:behaviors>
        <w:guid w:val="{55295CAD-1FC8-487E-B7F4-00B31D6003C1}"/>
      </w:docPartPr>
      <w:docPartBody>
        <w:p w:rsidR="00E32A76" w:rsidRDefault="00CD158F" w:rsidP="00CD158F">
          <w:pPr>
            <w:pStyle w:val="B614D3AF75A7481A9E254DC99C3B208F"/>
          </w:pPr>
          <w:r w:rsidRPr="00A95433">
            <w:rPr>
              <w:rStyle w:val="PlaceholderText"/>
            </w:rPr>
            <w:t>Click or tap here to enter text.</w:t>
          </w:r>
        </w:p>
      </w:docPartBody>
    </w:docPart>
    <w:docPart>
      <w:docPartPr>
        <w:name w:val="724D11168DAD486DACD441A7BC1F40AC"/>
        <w:category>
          <w:name w:val="General"/>
          <w:gallery w:val="placeholder"/>
        </w:category>
        <w:types>
          <w:type w:val="bbPlcHdr"/>
        </w:types>
        <w:behaviors>
          <w:behavior w:val="content"/>
        </w:behaviors>
        <w:guid w:val="{181CE5B4-68ED-4D44-9C19-D859A3D30B3A}"/>
      </w:docPartPr>
      <w:docPartBody>
        <w:p w:rsidR="00E32A76" w:rsidRDefault="00CD158F" w:rsidP="00CD158F">
          <w:pPr>
            <w:pStyle w:val="724D11168DAD486DACD441A7BC1F40AC"/>
          </w:pPr>
          <w:r w:rsidRPr="00A95433">
            <w:rPr>
              <w:rStyle w:val="PlaceholderText"/>
            </w:rPr>
            <w:t>Click or tap here to enter text.</w:t>
          </w:r>
        </w:p>
      </w:docPartBody>
    </w:docPart>
    <w:docPart>
      <w:docPartPr>
        <w:name w:val="F7CFC2E258514EB7800874D4A018B48B"/>
        <w:category>
          <w:name w:val="General"/>
          <w:gallery w:val="placeholder"/>
        </w:category>
        <w:types>
          <w:type w:val="bbPlcHdr"/>
        </w:types>
        <w:behaviors>
          <w:behavior w:val="content"/>
        </w:behaviors>
        <w:guid w:val="{8C85DFA7-1E38-40A3-B7B5-0155B2CD56EC}"/>
      </w:docPartPr>
      <w:docPartBody>
        <w:p w:rsidR="00E32A76" w:rsidRDefault="00CD158F" w:rsidP="00CD158F">
          <w:pPr>
            <w:pStyle w:val="F7CFC2E258514EB7800874D4A018B48B"/>
          </w:pPr>
          <w:r w:rsidRPr="00A954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D2"/>
    <w:rsid w:val="00135711"/>
    <w:rsid w:val="00167847"/>
    <w:rsid w:val="00197A61"/>
    <w:rsid w:val="001B3FE8"/>
    <w:rsid w:val="003062D2"/>
    <w:rsid w:val="00413F82"/>
    <w:rsid w:val="00617F6E"/>
    <w:rsid w:val="007476A7"/>
    <w:rsid w:val="00782C79"/>
    <w:rsid w:val="008C4333"/>
    <w:rsid w:val="009D2068"/>
    <w:rsid w:val="00AD6FFD"/>
    <w:rsid w:val="00B55BCB"/>
    <w:rsid w:val="00CD158F"/>
    <w:rsid w:val="00D60B94"/>
    <w:rsid w:val="00D86953"/>
    <w:rsid w:val="00E32A76"/>
    <w:rsid w:val="00F747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58F"/>
    <w:rPr>
      <w:color w:val="808080"/>
    </w:rPr>
  </w:style>
  <w:style w:type="paragraph" w:customStyle="1" w:styleId="D341AB102A1D448B822B9672E6B1D24D6">
    <w:name w:val="D341AB102A1D448B822B9672E6B1D24D6"/>
    <w:rsid w:val="003062D2"/>
    <w:rPr>
      <w:rFonts w:eastAsiaTheme="minorHAnsi"/>
      <w:lang w:eastAsia="en-US"/>
    </w:rPr>
  </w:style>
  <w:style w:type="paragraph" w:customStyle="1" w:styleId="227BAC49BEB94AE8A2D8B90D4786D951">
    <w:name w:val="227BAC49BEB94AE8A2D8B90D4786D951"/>
    <w:rsid w:val="00CD158F"/>
  </w:style>
  <w:style w:type="paragraph" w:customStyle="1" w:styleId="F85FF0FEF75448ABB9CB9C84188CEAE1">
    <w:name w:val="F85FF0FEF75448ABB9CB9C84188CEAE1"/>
    <w:rsid w:val="00CD158F"/>
  </w:style>
  <w:style w:type="paragraph" w:customStyle="1" w:styleId="B614D3AF75A7481A9E254DC99C3B208F">
    <w:name w:val="B614D3AF75A7481A9E254DC99C3B208F"/>
    <w:rsid w:val="00CD158F"/>
  </w:style>
  <w:style w:type="paragraph" w:customStyle="1" w:styleId="724D11168DAD486DACD441A7BC1F40AC">
    <w:name w:val="724D11168DAD486DACD441A7BC1F40AC"/>
    <w:rsid w:val="00CD158F"/>
  </w:style>
  <w:style w:type="paragraph" w:customStyle="1" w:styleId="F7CFC2E258514EB7800874D4A018B48B">
    <w:name w:val="F7CFC2E258514EB7800874D4A018B48B"/>
    <w:rsid w:val="00CD1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Kofoed</dc:creator>
  <cp:keywords/>
  <dc:description/>
  <cp:lastModifiedBy>Jacqueline Parks</cp:lastModifiedBy>
  <cp:revision>9</cp:revision>
  <dcterms:created xsi:type="dcterms:W3CDTF">2022-09-12T04:32:00Z</dcterms:created>
  <dcterms:modified xsi:type="dcterms:W3CDTF">2022-09-12T05:26:00Z</dcterms:modified>
</cp:coreProperties>
</file>